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CA5DD8" w:rsidRPr="00E30BC3" w14:paraId="22A0F29B" w14:textId="77777777" w:rsidTr="00D71CB3">
        <w:trPr>
          <w:trHeight w:val="2542"/>
          <w:jc w:val="center"/>
        </w:trPr>
        <w:tc>
          <w:tcPr>
            <w:tcW w:w="4674" w:type="dxa"/>
          </w:tcPr>
          <w:p w14:paraId="4D9B79D6" w14:textId="22EA540F" w:rsidR="00CA5DD8" w:rsidRPr="00E30BC3" w:rsidRDefault="00CA5DD8" w:rsidP="00D71CB3">
            <w:pPr>
              <w:tabs>
                <w:tab w:val="left" w:pos="7307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E30BC3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26097771" wp14:editId="5437E940">
                  <wp:extent cx="1069848" cy="10698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87" cy="108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09DD929" w14:textId="71B2F4E3" w:rsidR="00CA5DD8" w:rsidRPr="00E30BC3" w:rsidRDefault="00440787" w:rsidP="00D71CB3">
            <w:pPr>
              <w:tabs>
                <w:tab w:val="left" w:pos="7307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E30BC3">
              <w:rPr>
                <w:noProof/>
                <w:lang w:eastAsia="ru-RU"/>
              </w:rPr>
              <w:drawing>
                <wp:inline distT="0" distB="0" distL="0" distR="0" wp14:anchorId="1E5D81BB" wp14:editId="2FEDA2D7">
                  <wp:extent cx="1107830" cy="1114932"/>
                  <wp:effectExtent l="0" t="0" r="0" b="3175"/>
                  <wp:docPr id="1" name="Рисунок 1" descr="Изображение выглядит как Шрифт, логотип, Графика, круг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Шрифт, логотип, Графика, круг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59" cy="11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98220" w14:textId="122C5A12" w:rsidR="00296EFD" w:rsidRPr="00E30BC3" w:rsidRDefault="00296EFD" w:rsidP="00D71CB3">
      <w:pPr>
        <w:tabs>
          <w:tab w:val="left" w:pos="7307"/>
        </w:tabs>
        <w:ind w:left="101"/>
        <w:jc w:val="center"/>
        <w:rPr>
          <w:rFonts w:asciiTheme="minorHAnsi" w:eastAsia="Times New Roman" w:hAnsiTheme="minorHAnsi" w:cstheme="minorHAnsi"/>
          <w:b/>
          <w:lang w:val="en-GB" w:eastAsia="ru-RU"/>
        </w:rPr>
      </w:pPr>
      <w:r w:rsidRPr="00E30BC3">
        <w:rPr>
          <w:rFonts w:asciiTheme="minorHAnsi" w:eastAsia="Times New Roman" w:hAnsiTheme="minorHAnsi" w:cstheme="minorHAnsi"/>
          <w:b/>
          <w:lang w:val="en-GB" w:eastAsia="ru-RU"/>
        </w:rPr>
        <w:t>25</w:t>
      </w:r>
      <w:r w:rsidR="009D4935" w:rsidRPr="00E30BC3">
        <w:rPr>
          <w:rFonts w:asciiTheme="minorHAnsi" w:eastAsia="Times New Roman" w:hAnsiTheme="minorHAnsi" w:cstheme="minorHAnsi"/>
          <w:b/>
          <w:vertAlign w:val="superscript"/>
          <w:lang w:val="en-GB" w:eastAsia="ru-RU"/>
        </w:rPr>
        <w:t>th</w:t>
      </w:r>
      <w:r w:rsidR="009D4935" w:rsidRPr="00E30BC3">
        <w:rPr>
          <w:rFonts w:asciiTheme="minorHAnsi" w:eastAsia="Times New Roman" w:hAnsiTheme="minorHAnsi" w:cstheme="minorHAnsi"/>
          <w:b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b/>
          <w:lang w:val="en-GB" w:eastAsia="ru-RU"/>
        </w:rPr>
        <w:t>YASIN (APRIL) INTERNATIONAL ACADEMIC CONFERENCE</w:t>
      </w:r>
    </w:p>
    <w:p w14:paraId="37D05A23" w14:textId="1AE1CA90" w:rsidR="00083FBD" w:rsidRPr="00E30BC3" w:rsidRDefault="00296EFD" w:rsidP="00D71CB3">
      <w:pPr>
        <w:tabs>
          <w:tab w:val="left" w:pos="7307"/>
        </w:tabs>
        <w:ind w:left="101"/>
        <w:jc w:val="center"/>
        <w:rPr>
          <w:rFonts w:asciiTheme="minorHAnsi" w:hAnsiTheme="minorHAnsi" w:cstheme="minorHAnsi"/>
          <w:b/>
          <w:sz w:val="20"/>
          <w:lang w:val="en-GB"/>
        </w:rPr>
      </w:pPr>
      <w:r w:rsidRPr="00E30BC3">
        <w:rPr>
          <w:rFonts w:asciiTheme="minorHAnsi" w:eastAsia="Times New Roman" w:hAnsiTheme="minorHAnsi" w:cstheme="minorHAnsi"/>
          <w:b/>
          <w:lang w:val="en-GB" w:eastAsia="ru-RU"/>
        </w:rPr>
        <w:t>ON ECONOMIC AND SOCIAL DEVELOPMENT</w:t>
      </w:r>
    </w:p>
    <w:p w14:paraId="4EB8B429" w14:textId="1EE4728C" w:rsidR="00083FBD" w:rsidRPr="00E30BC3" w:rsidRDefault="00083FBD" w:rsidP="00D71CB3">
      <w:pPr>
        <w:tabs>
          <w:tab w:val="left" w:pos="7307"/>
        </w:tabs>
        <w:jc w:val="both"/>
        <w:rPr>
          <w:rFonts w:asciiTheme="minorHAnsi" w:hAnsiTheme="minorHAnsi" w:cstheme="minorHAnsi"/>
          <w:sz w:val="20"/>
          <w:lang w:val="en-GB"/>
        </w:rPr>
      </w:pPr>
    </w:p>
    <w:p w14:paraId="25DF6CC0" w14:textId="1AA81FC7" w:rsidR="004F2CFD" w:rsidRPr="00E30BC3" w:rsidRDefault="00296EFD" w:rsidP="00D71CB3">
      <w:pPr>
        <w:pStyle w:val="a3"/>
        <w:spacing w:before="0" w:line="259" w:lineRule="auto"/>
        <w:ind w:left="0" w:right="103" w:firstLine="0"/>
        <w:jc w:val="both"/>
        <w:rPr>
          <w:rFonts w:asciiTheme="minorHAnsi" w:eastAsia="Times New Roman" w:hAnsiTheme="minorHAnsi" w:cstheme="minorHAnsi"/>
          <w:lang w:val="en-GB" w:eastAsia="ru-RU"/>
        </w:rPr>
      </w:pP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Dear colleagues, </w:t>
      </w:r>
    </w:p>
    <w:p w14:paraId="3ED7C59F" w14:textId="77777777" w:rsidR="00296EFD" w:rsidRPr="00E30BC3" w:rsidRDefault="00296EFD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5117E701" w14:textId="25F9F0C7" w:rsidR="00296EFD" w:rsidRPr="00E30BC3" w:rsidRDefault="00296EFD" w:rsidP="00D71CB3">
      <w:pPr>
        <w:pStyle w:val="a3"/>
        <w:spacing w:before="0" w:line="259" w:lineRule="auto"/>
        <w:ind w:left="0" w:right="103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HSE University is pleased to announce a call for </w:t>
      </w:r>
      <w:r w:rsidR="004A5EF8" w:rsidRPr="00E30BC3">
        <w:rPr>
          <w:rFonts w:asciiTheme="minorHAnsi" w:eastAsia="Times New Roman" w:hAnsiTheme="minorHAnsi" w:cstheme="minorHAnsi"/>
          <w:lang w:val="en-GB" w:eastAsia="ru-RU"/>
        </w:rPr>
        <w:t xml:space="preserve">applications 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 xml:space="preserve">to present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academic </w:t>
      </w:r>
      <w:r w:rsidR="001C69B3" w:rsidRPr="00E30BC3">
        <w:rPr>
          <w:rFonts w:asciiTheme="minorHAnsi" w:eastAsia="Times New Roman" w:hAnsiTheme="minorHAnsi" w:cstheme="minorHAnsi"/>
          <w:lang w:val="en-GB" w:eastAsia="ru-RU"/>
        </w:rPr>
        <w:t>report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>s a</w:t>
      </w:r>
      <w:r w:rsidRPr="00E30BC3">
        <w:rPr>
          <w:rFonts w:asciiTheme="minorHAnsi" w:eastAsia="Times New Roman" w:hAnsiTheme="minorHAnsi" w:cstheme="minorHAnsi"/>
          <w:lang w:val="en-GB" w:eastAsia="ru-RU"/>
        </w:rPr>
        <w:t>t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the </w:t>
      </w:r>
      <w:r w:rsidRPr="00E30BC3">
        <w:rPr>
          <w:rFonts w:asciiTheme="minorHAnsi" w:eastAsia="Times New Roman" w:hAnsiTheme="minorHAnsi" w:cstheme="minorHAnsi"/>
          <w:b/>
          <w:lang w:val="en-GB" w:eastAsia="ru-RU"/>
        </w:rPr>
        <w:t>25</w:t>
      </w:r>
      <w:r w:rsidR="00E7017C" w:rsidRPr="00E30BC3">
        <w:rPr>
          <w:rFonts w:asciiTheme="minorHAnsi" w:eastAsia="Times New Roman" w:hAnsiTheme="minorHAnsi" w:cstheme="minorHAnsi"/>
          <w:b/>
          <w:vertAlign w:val="superscript"/>
          <w:lang w:val="en-GB" w:eastAsia="ru-RU"/>
        </w:rPr>
        <w:t>th</w:t>
      </w:r>
      <w:r w:rsidR="009D4935" w:rsidRPr="00E30BC3">
        <w:rPr>
          <w:rFonts w:asciiTheme="minorHAnsi" w:eastAsia="Times New Roman" w:hAnsiTheme="minorHAnsi" w:cstheme="minorHAnsi"/>
          <w:b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b/>
          <w:lang w:val="en-GB" w:eastAsia="ru-RU"/>
        </w:rPr>
        <w:t xml:space="preserve">Yasin (April) International Academic Conference on Economic and Social Development </w:t>
      </w:r>
      <w:r w:rsidRPr="00E30BC3">
        <w:rPr>
          <w:rFonts w:asciiTheme="minorHAnsi" w:eastAsia="Times New Roman" w:hAnsiTheme="minorHAnsi" w:cstheme="minorHAnsi"/>
          <w:lang w:val="en-GB" w:eastAsia="ru-RU"/>
        </w:rPr>
        <w:t>(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>hereinafter, the “</w:t>
      </w:r>
      <w:r w:rsidRPr="00E30BC3">
        <w:rPr>
          <w:rFonts w:asciiTheme="minorHAnsi" w:eastAsia="Times New Roman" w:hAnsiTheme="minorHAnsi" w:cstheme="minorHAnsi"/>
          <w:lang w:val="en-GB" w:eastAsia="ru-RU"/>
        </w:rPr>
        <w:t>25</w:t>
      </w:r>
      <w:r w:rsidR="00E7017C" w:rsidRPr="00E30BC3">
        <w:rPr>
          <w:rFonts w:asciiTheme="minorHAnsi" w:eastAsia="Times New Roman" w:hAnsiTheme="minorHAnsi" w:cstheme="minorHAnsi"/>
          <w:vertAlign w:val="superscript"/>
          <w:lang w:val="en-GB" w:eastAsia="ru-RU"/>
        </w:rPr>
        <w:t>th</w:t>
      </w:r>
      <w:r w:rsidR="009D4935" w:rsidRPr="00E30BC3">
        <w:rPr>
          <w:rFonts w:asciiTheme="minorHAnsi" w:eastAsia="Times New Roman" w:hAnsiTheme="minorHAnsi" w:cstheme="minorHAnsi"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lang w:val="en-GB" w:eastAsia="ru-RU"/>
        </w:rPr>
        <w:t>Yasin Conference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>”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 or the “Conference”</w:t>
      </w:r>
      <w:r w:rsidRPr="00E30BC3">
        <w:rPr>
          <w:rFonts w:asciiTheme="minorHAnsi" w:eastAsia="Times New Roman" w:hAnsiTheme="minorHAnsi" w:cstheme="minorHAnsi"/>
          <w:lang w:val="en-GB" w:eastAsia="ru-RU"/>
        </w:rPr>
        <w:t>).</w:t>
      </w:r>
    </w:p>
    <w:p w14:paraId="56C7D37C" w14:textId="77777777" w:rsidR="008E538D" w:rsidRPr="00E30BC3" w:rsidRDefault="008E538D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1083C381" w14:textId="5E8BDE6D" w:rsidR="008E538D" w:rsidRPr="00E30BC3" w:rsidRDefault="00C128BA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>All e</w:t>
      </w:r>
      <w:r w:rsidR="00433E26" w:rsidRPr="00E30BC3">
        <w:rPr>
          <w:rFonts w:asciiTheme="minorHAnsi" w:hAnsiTheme="minorHAnsi" w:cstheme="minorHAnsi"/>
          <w:lang w:val="en-GB"/>
        </w:rPr>
        <w:t>vents o</w:t>
      </w:r>
      <w:r w:rsidR="00E7017C" w:rsidRPr="00E30BC3">
        <w:rPr>
          <w:rFonts w:asciiTheme="minorHAnsi" w:hAnsiTheme="minorHAnsi" w:cstheme="minorHAnsi"/>
          <w:lang w:val="en-GB"/>
        </w:rPr>
        <w:t xml:space="preserve">n </w:t>
      </w:r>
      <w:r w:rsidR="00433E26" w:rsidRPr="00E30BC3">
        <w:rPr>
          <w:rFonts w:asciiTheme="minorHAnsi" w:hAnsiTheme="minorHAnsi" w:cstheme="minorHAnsi"/>
          <w:lang w:val="en-GB"/>
        </w:rPr>
        <w:t>the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="00433E26" w:rsidRPr="00E30BC3">
        <w:rPr>
          <w:rFonts w:asciiTheme="minorHAnsi" w:hAnsiTheme="minorHAnsi" w:cstheme="minorHAnsi"/>
          <w:lang w:val="en-GB"/>
        </w:rPr>
        <w:t>25</w:t>
      </w:r>
      <w:r w:rsidR="00E7017C" w:rsidRPr="00E30BC3">
        <w:rPr>
          <w:rFonts w:asciiTheme="minorHAnsi" w:hAnsiTheme="minorHAnsi" w:cstheme="minorHAnsi"/>
          <w:vertAlign w:val="superscript"/>
          <w:lang w:val="en-GB"/>
        </w:rPr>
        <w:t>th</w:t>
      </w:r>
      <w:r w:rsidR="009D4935" w:rsidRPr="00E30BC3">
        <w:rPr>
          <w:rFonts w:asciiTheme="minorHAnsi" w:hAnsiTheme="minorHAnsi" w:cstheme="minorHAnsi"/>
          <w:lang w:val="en-GB"/>
        </w:rPr>
        <w:t xml:space="preserve"> </w:t>
      </w:r>
      <w:r w:rsidR="00433E26" w:rsidRPr="00E30BC3">
        <w:rPr>
          <w:rFonts w:asciiTheme="minorHAnsi" w:hAnsiTheme="minorHAnsi" w:cstheme="minorHAnsi"/>
          <w:lang w:val="en-GB"/>
        </w:rPr>
        <w:t xml:space="preserve">Yasin Conference </w:t>
      </w:r>
      <w:r w:rsidRPr="00E30BC3">
        <w:rPr>
          <w:rFonts w:asciiTheme="minorHAnsi" w:hAnsiTheme="minorHAnsi" w:cstheme="minorHAnsi"/>
          <w:lang w:val="en-GB"/>
        </w:rPr>
        <w:t xml:space="preserve">programme </w:t>
      </w:r>
      <w:r w:rsidR="00433E26" w:rsidRPr="00E30BC3">
        <w:rPr>
          <w:rFonts w:asciiTheme="minorHAnsi" w:hAnsiTheme="minorHAnsi" w:cstheme="minorHAnsi"/>
          <w:lang w:val="en-GB"/>
        </w:rPr>
        <w:t>will tak</w:t>
      </w:r>
      <w:r w:rsidR="00E7017C" w:rsidRPr="00E30BC3">
        <w:rPr>
          <w:rFonts w:asciiTheme="minorHAnsi" w:hAnsiTheme="minorHAnsi" w:cstheme="minorHAnsi"/>
          <w:lang w:val="en-GB"/>
        </w:rPr>
        <w:t xml:space="preserve">e </w:t>
      </w:r>
      <w:r w:rsidR="00433E26" w:rsidRPr="00E30BC3">
        <w:rPr>
          <w:rFonts w:asciiTheme="minorHAnsi" w:hAnsiTheme="minorHAnsi" w:cstheme="minorHAnsi"/>
          <w:lang w:val="en-GB"/>
        </w:rPr>
        <w:t xml:space="preserve">place in </w:t>
      </w:r>
      <w:r w:rsidR="00433E26" w:rsidRPr="00BA3AA5">
        <w:rPr>
          <w:rFonts w:asciiTheme="minorHAnsi" w:hAnsiTheme="minorHAnsi" w:cstheme="minorHAnsi"/>
          <w:lang w:val="en-GB"/>
        </w:rPr>
        <w:t xml:space="preserve">Moscow </w:t>
      </w:r>
      <w:r w:rsidR="00433E26" w:rsidRPr="00BA3AA5">
        <w:rPr>
          <w:rFonts w:asciiTheme="minorHAnsi" w:hAnsiTheme="minorHAnsi" w:cstheme="minorHAnsi"/>
          <w:b/>
          <w:lang w:val="en-GB"/>
        </w:rPr>
        <w:t xml:space="preserve">from April 15 </w:t>
      </w:r>
      <w:r w:rsidR="001A36E4" w:rsidRPr="00BA3AA5">
        <w:rPr>
          <w:rFonts w:asciiTheme="minorHAnsi" w:hAnsiTheme="minorHAnsi" w:cstheme="minorHAnsi"/>
          <w:b/>
          <w:lang w:val="en-GB"/>
        </w:rPr>
        <w:t>till</w:t>
      </w:r>
      <w:r w:rsidR="00433E26" w:rsidRPr="00BA3AA5">
        <w:rPr>
          <w:rFonts w:asciiTheme="minorHAnsi" w:hAnsiTheme="minorHAnsi" w:cstheme="minorHAnsi"/>
          <w:b/>
          <w:lang w:val="en-GB"/>
        </w:rPr>
        <w:t xml:space="preserve"> 18, 2025</w:t>
      </w:r>
      <w:r w:rsidR="00433E26" w:rsidRPr="00E30BC3">
        <w:rPr>
          <w:rFonts w:asciiTheme="minorHAnsi" w:hAnsiTheme="minorHAnsi" w:cstheme="minorHAnsi"/>
          <w:lang w:val="en-GB"/>
        </w:rPr>
        <w:t xml:space="preserve">. </w:t>
      </w:r>
    </w:p>
    <w:p w14:paraId="0A309C2E" w14:textId="05E459D8" w:rsidR="0032362A" w:rsidRPr="00E30BC3" w:rsidRDefault="0032362A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245771BC" w14:textId="5674013C" w:rsidR="0032362A" w:rsidRPr="00E30BC3" w:rsidRDefault="00DF59F9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lang w:val="en-GB"/>
        </w:rPr>
        <w:t xml:space="preserve">The </w:t>
      </w:r>
      <w:r w:rsidR="00E53DBC" w:rsidRPr="00E30BC3">
        <w:rPr>
          <w:lang w:val="en-GB"/>
        </w:rPr>
        <w:t xml:space="preserve">Conference </w:t>
      </w:r>
      <w:r w:rsidR="00124822" w:rsidRPr="00E30BC3">
        <w:rPr>
          <w:lang w:val="en-GB"/>
        </w:rPr>
        <w:t>p</w:t>
      </w:r>
      <w:r w:rsidR="00E53DBC" w:rsidRPr="00E30BC3">
        <w:rPr>
          <w:lang w:val="en-GB"/>
        </w:rPr>
        <w:t xml:space="preserve">rogramme will </w:t>
      </w:r>
      <w:r w:rsidR="00F9365B" w:rsidRPr="00E30BC3">
        <w:rPr>
          <w:lang w:val="en-GB"/>
        </w:rPr>
        <w:t xml:space="preserve">focus </w:t>
      </w:r>
      <w:r w:rsidR="00E53DBC" w:rsidRPr="00E30BC3">
        <w:rPr>
          <w:lang w:val="en-GB"/>
        </w:rPr>
        <w:t xml:space="preserve">on the following </w:t>
      </w:r>
      <w:r w:rsidRPr="00E30BC3">
        <w:rPr>
          <w:lang w:val="en-GB"/>
        </w:rPr>
        <w:t xml:space="preserve">key </w:t>
      </w:r>
      <w:r w:rsidR="00E53DBC" w:rsidRPr="00E30BC3">
        <w:rPr>
          <w:lang w:val="en-GB"/>
        </w:rPr>
        <w:t xml:space="preserve">academic </w:t>
      </w:r>
      <w:r w:rsidR="00F9365B" w:rsidRPr="00E30BC3">
        <w:rPr>
          <w:lang w:val="en-GB"/>
        </w:rPr>
        <w:t>t</w:t>
      </w:r>
      <w:r w:rsidR="00395446" w:rsidRPr="00E30BC3">
        <w:rPr>
          <w:lang w:val="en-GB"/>
        </w:rPr>
        <w:t>hemes</w:t>
      </w:r>
      <w:r w:rsidR="00E53DBC" w:rsidRPr="00E30BC3">
        <w:rPr>
          <w:lang w:val="en-GB"/>
        </w:rPr>
        <w:t xml:space="preserve">: </w:t>
      </w:r>
    </w:p>
    <w:p w14:paraId="317C0FB2" w14:textId="3381C411" w:rsidR="0021177F" w:rsidRPr="00E30BC3" w:rsidRDefault="00E53DBC" w:rsidP="00D71CB3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Economics</w:t>
      </w:r>
      <w:r w:rsidR="0021177F" w:rsidRPr="00E30BC3">
        <w:rPr>
          <w:lang w:val="en-GB"/>
        </w:rPr>
        <w:t>;</w:t>
      </w:r>
    </w:p>
    <w:p w14:paraId="6B5B6006" w14:textId="540D806E" w:rsidR="0021177F" w:rsidRPr="00E30BC3" w:rsidRDefault="00E53DBC" w:rsidP="00D71CB3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Human Capital and Society</w:t>
      </w:r>
      <w:r w:rsidR="0021177F" w:rsidRPr="00E30BC3">
        <w:rPr>
          <w:lang w:val="en-GB"/>
        </w:rPr>
        <w:t>;</w:t>
      </w:r>
    </w:p>
    <w:p w14:paraId="3D530E16" w14:textId="2ED92E60" w:rsidR="0021177F" w:rsidRPr="00E30BC3" w:rsidRDefault="00E53DBC" w:rsidP="00D71CB3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 xml:space="preserve">Instrumental Methods in </w:t>
      </w:r>
      <w:r w:rsidR="00F9365B" w:rsidRPr="00E30BC3">
        <w:rPr>
          <w:rFonts w:asciiTheme="minorHAnsi" w:hAnsiTheme="minorHAnsi" w:cstheme="minorHAnsi"/>
          <w:color w:val="212121"/>
          <w:lang w:val="en-GB"/>
        </w:rPr>
        <w:t xml:space="preserve">the </w:t>
      </w:r>
      <w:r w:rsidRPr="00E30BC3">
        <w:rPr>
          <w:rFonts w:asciiTheme="minorHAnsi" w:hAnsiTheme="minorHAnsi" w:cstheme="minorHAnsi"/>
          <w:color w:val="212121"/>
          <w:lang w:val="en-GB"/>
        </w:rPr>
        <w:t>Social S</w:t>
      </w:r>
      <w:r w:rsidR="00F9365B" w:rsidRPr="00E30BC3">
        <w:rPr>
          <w:rFonts w:asciiTheme="minorHAnsi" w:hAnsiTheme="minorHAnsi" w:cstheme="minorHAnsi"/>
          <w:color w:val="212121"/>
          <w:lang w:val="en-GB"/>
        </w:rPr>
        <w:t>ciences</w:t>
      </w:r>
      <w:r w:rsidR="0021177F" w:rsidRPr="00E30BC3">
        <w:rPr>
          <w:lang w:val="en-GB"/>
        </w:rPr>
        <w:t>;</w:t>
      </w:r>
    </w:p>
    <w:p w14:paraId="278F7B5F" w14:textId="2D9BA642" w:rsidR="0021177F" w:rsidRPr="00E30BC3" w:rsidRDefault="00E53DBC" w:rsidP="00D71CB3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Foresight Research</w:t>
      </w:r>
      <w:r w:rsidR="0021177F" w:rsidRPr="00E30BC3">
        <w:rPr>
          <w:lang w:val="en-GB"/>
        </w:rPr>
        <w:t>;</w:t>
      </w:r>
    </w:p>
    <w:p w14:paraId="35A22CCE" w14:textId="79E94168" w:rsidR="0021177F" w:rsidRPr="00E30BC3" w:rsidRDefault="00E53DBC" w:rsidP="00D71CB3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International Relations</w:t>
      </w:r>
      <w:r w:rsidR="0021177F" w:rsidRPr="00E30BC3">
        <w:rPr>
          <w:lang w:val="en-GB"/>
        </w:rPr>
        <w:t>.</w:t>
      </w:r>
    </w:p>
    <w:p w14:paraId="548E3445" w14:textId="77777777" w:rsidR="0021177F" w:rsidRPr="00E30BC3" w:rsidRDefault="0021177F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77664139" w14:textId="4A882820" w:rsidR="00A6067B" w:rsidRDefault="00365154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lang w:val="en-GB"/>
        </w:rPr>
        <w:t xml:space="preserve">Applications to </w:t>
      </w:r>
      <w:r w:rsidR="00395446" w:rsidRPr="00E30BC3">
        <w:rPr>
          <w:lang w:val="en-GB"/>
        </w:rPr>
        <w:t xml:space="preserve">present academic </w:t>
      </w:r>
      <w:r w:rsidR="001C69B3" w:rsidRPr="00E30BC3">
        <w:rPr>
          <w:lang w:val="en-GB"/>
        </w:rPr>
        <w:t>report</w:t>
      </w:r>
      <w:r w:rsidR="00395446" w:rsidRPr="00E30BC3">
        <w:rPr>
          <w:lang w:val="en-GB"/>
        </w:rPr>
        <w:t xml:space="preserve">s at </w:t>
      </w:r>
      <w:r w:rsidRPr="00E30BC3">
        <w:rPr>
          <w:lang w:val="en-GB"/>
        </w:rPr>
        <w:t>the Conference</w:t>
      </w:r>
      <w:r w:rsidR="00395446" w:rsidRPr="00E30BC3">
        <w:rPr>
          <w:lang w:val="en-GB"/>
        </w:rPr>
        <w:t xml:space="preserve"> </w:t>
      </w:r>
      <w:proofErr w:type="gramStart"/>
      <w:r w:rsidR="00395446" w:rsidRPr="00E30BC3">
        <w:rPr>
          <w:lang w:val="en-GB"/>
        </w:rPr>
        <w:t xml:space="preserve">should </w:t>
      </w:r>
      <w:r w:rsidRPr="00E30BC3">
        <w:rPr>
          <w:lang w:val="en-GB"/>
        </w:rPr>
        <w:t>be submitted</w:t>
      </w:r>
      <w:proofErr w:type="gramEnd"/>
      <w:r w:rsidRPr="00E30BC3">
        <w:rPr>
          <w:lang w:val="en-GB"/>
        </w:rPr>
        <w:t xml:space="preserve"> </w:t>
      </w:r>
      <w:r w:rsidR="00395446" w:rsidRPr="00E30BC3">
        <w:rPr>
          <w:lang w:val="en-GB"/>
        </w:rPr>
        <w:t>in accordance with t</w:t>
      </w:r>
      <w:r w:rsidRPr="00E30BC3">
        <w:rPr>
          <w:lang w:val="en-GB"/>
        </w:rPr>
        <w:t xml:space="preserve">he following </w:t>
      </w:r>
      <w:r w:rsidR="00395446" w:rsidRPr="00E30BC3">
        <w:rPr>
          <w:lang w:val="en-GB"/>
        </w:rPr>
        <w:t xml:space="preserve">thematic </w:t>
      </w:r>
      <w:r w:rsidRPr="00E30BC3">
        <w:rPr>
          <w:lang w:val="en-GB"/>
        </w:rPr>
        <w:t xml:space="preserve">sections: </w:t>
      </w:r>
    </w:p>
    <w:p w14:paraId="64782751" w14:textId="77777777" w:rsidR="00D71CB3" w:rsidRDefault="00D71CB3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28E10FA2" w14:textId="3BD7F3B8" w:rsidR="00A6067B" w:rsidRPr="00E30BC3" w:rsidRDefault="00395446" w:rsidP="00D71CB3">
      <w:pPr>
        <w:pStyle w:val="a3"/>
        <w:spacing w:before="0"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</w:t>
      </w:r>
      <w:r w:rsidR="00365154" w:rsidRPr="00E30BC3">
        <w:rPr>
          <w:b/>
          <w:bCs/>
          <w:lang w:val="en-GB"/>
        </w:rPr>
        <w:t xml:space="preserve">the </w:t>
      </w:r>
      <w:r w:rsidRPr="00E30BC3">
        <w:rPr>
          <w:b/>
          <w:bCs/>
          <w:lang w:val="en-GB"/>
        </w:rPr>
        <w:t xml:space="preserve">academic theme of </w:t>
      </w:r>
      <w:r w:rsidR="00365154" w:rsidRPr="00E30BC3">
        <w:rPr>
          <w:b/>
          <w:bCs/>
          <w:lang w:val="en-GB"/>
        </w:rPr>
        <w:t xml:space="preserve">Economics: </w:t>
      </w:r>
    </w:p>
    <w:p w14:paraId="5D21914B" w14:textId="5BFE4292" w:rsidR="00A6067B" w:rsidRPr="00E30BC3" w:rsidRDefault="00365154" w:rsidP="00D71CB3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lang w:val="en-GB"/>
        </w:rPr>
        <w:t>Macroeconomics and</w:t>
      </w:r>
      <w:r w:rsidR="00071DBD">
        <w:rPr>
          <w:rFonts w:asciiTheme="minorHAnsi" w:hAnsiTheme="minorHAnsi" w:cstheme="minorHAnsi"/>
          <w:color w:val="212121"/>
        </w:rPr>
        <w:t xml:space="preserve"> </w:t>
      </w:r>
      <w:r w:rsidR="0061258F">
        <w:rPr>
          <w:rFonts w:asciiTheme="minorHAnsi" w:hAnsiTheme="minorHAnsi" w:cstheme="minorHAnsi"/>
          <w:color w:val="212121"/>
          <w:lang w:val="en-US"/>
        </w:rPr>
        <w:t xml:space="preserve">Economic </w:t>
      </w:r>
      <w:r w:rsidR="00071DBD">
        <w:rPr>
          <w:rFonts w:asciiTheme="minorHAnsi" w:hAnsiTheme="minorHAnsi" w:cstheme="minorHAnsi"/>
          <w:color w:val="212121"/>
          <w:lang w:val="en-US"/>
        </w:rPr>
        <w:t>Growth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1C7CF359" w14:textId="3CB2DD0F" w:rsidR="00A6067B" w:rsidRPr="00E30BC3" w:rsidRDefault="0083295B" w:rsidP="00D71CB3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>Methodology</w:t>
      </w:r>
      <w:r w:rsidR="00395446" w:rsidRPr="00E30BC3">
        <w:rPr>
          <w:rFonts w:asciiTheme="minorHAnsi" w:hAnsiTheme="minorHAnsi" w:cstheme="minorHAnsi"/>
          <w:color w:val="212121"/>
          <w:lang w:val="en-GB"/>
        </w:rPr>
        <w:t xml:space="preserve"> of Economic Sciences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00905FA6" w14:textId="34D768A8" w:rsidR="00A6067B" w:rsidRPr="00E30BC3" w:rsidRDefault="0083295B" w:rsidP="00D71CB3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>Theoretical Economics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3DB20D44" w14:textId="46D6D790" w:rsidR="00A6067B" w:rsidRPr="00E30BC3" w:rsidRDefault="00A6585C" w:rsidP="00D71CB3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 xml:space="preserve">Companies </w:t>
      </w:r>
      <w:r w:rsidR="0083295B" w:rsidRPr="00E30BC3">
        <w:rPr>
          <w:rFonts w:asciiTheme="minorHAnsi" w:hAnsiTheme="minorHAnsi" w:cstheme="minorHAnsi"/>
          <w:color w:val="212121"/>
          <w:lang w:val="en-GB"/>
        </w:rPr>
        <w:t>and Markets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72B3B8C0" w14:textId="7E5ED579" w:rsidR="00A6067B" w:rsidRPr="00E30BC3" w:rsidRDefault="0083295B" w:rsidP="00D71CB3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lang w:val="en-GB"/>
        </w:rPr>
        <w:t>Finance and Bank</w:t>
      </w:r>
      <w:r w:rsidR="00A6585C" w:rsidRPr="00E30BC3">
        <w:rPr>
          <w:lang w:val="en-GB"/>
        </w:rPr>
        <w:t>ing</w:t>
      </w:r>
      <w:r w:rsidR="00071DBD">
        <w:rPr>
          <w:lang w:val="en-GB"/>
        </w:rPr>
        <w:t>.</w:t>
      </w:r>
    </w:p>
    <w:p w14:paraId="73C39B41" w14:textId="77777777" w:rsidR="00A6067B" w:rsidRPr="00E30BC3" w:rsidRDefault="00A6067B" w:rsidP="00D71CB3">
      <w:pPr>
        <w:pStyle w:val="a3"/>
        <w:spacing w:before="0" w:line="259" w:lineRule="auto"/>
        <w:ind w:right="103"/>
        <w:jc w:val="both"/>
        <w:rPr>
          <w:b/>
          <w:bCs/>
          <w:lang w:val="en-GB"/>
        </w:rPr>
      </w:pPr>
    </w:p>
    <w:p w14:paraId="3227F00B" w14:textId="27E51D70" w:rsidR="00A6067B" w:rsidRPr="00E30BC3" w:rsidRDefault="00A6585C" w:rsidP="00D71CB3">
      <w:pPr>
        <w:pStyle w:val="a3"/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</w:t>
      </w:r>
      <w:r w:rsidR="009941F5" w:rsidRPr="00E30BC3">
        <w:rPr>
          <w:b/>
          <w:bCs/>
          <w:lang w:val="en-GB"/>
        </w:rPr>
        <w:t xml:space="preserve">the </w:t>
      </w:r>
      <w:r w:rsidRPr="00E30BC3">
        <w:rPr>
          <w:b/>
          <w:bCs/>
          <w:lang w:val="en-GB"/>
        </w:rPr>
        <w:t xml:space="preserve">academic theme of </w:t>
      </w:r>
      <w:r w:rsidR="009941F5" w:rsidRPr="00E30BC3">
        <w:rPr>
          <w:b/>
          <w:bCs/>
          <w:lang w:val="en-GB"/>
        </w:rPr>
        <w:t xml:space="preserve">Human Capital and Society: </w:t>
      </w:r>
    </w:p>
    <w:p w14:paraId="4130B155" w14:textId="1C19D910" w:rsidR="00A6067B" w:rsidRPr="00071DBD" w:rsidRDefault="0029597C" w:rsidP="00D71CB3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071DBD">
        <w:rPr>
          <w:lang w:val="en-GB"/>
        </w:rPr>
        <w:t xml:space="preserve">Social Policy and Healthcare; </w:t>
      </w:r>
    </w:p>
    <w:p w14:paraId="040FF3D5" w14:textId="3152CB81" w:rsidR="00A6067B" w:rsidRPr="00E30BC3" w:rsidRDefault="0029597C" w:rsidP="00D71CB3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 xml:space="preserve">Demography and Labour Markets; </w:t>
      </w:r>
    </w:p>
    <w:p w14:paraId="5CD81ED5" w14:textId="569EA197" w:rsidR="00A6067B" w:rsidRPr="00E30BC3" w:rsidRDefault="0029597C" w:rsidP="00D71CB3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>Political Processes;</w:t>
      </w:r>
    </w:p>
    <w:p w14:paraId="7A01203F" w14:textId="20049532" w:rsidR="00A6067B" w:rsidRPr="00E30BC3" w:rsidRDefault="0029597C" w:rsidP="00D71CB3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 xml:space="preserve">Sociology; </w:t>
      </w:r>
    </w:p>
    <w:p w14:paraId="183F173C" w14:textId="14AF80B2" w:rsidR="00A6067B" w:rsidRPr="00E30BC3" w:rsidRDefault="00EF2C61" w:rsidP="00D71CB3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>Psychology</w:t>
      </w:r>
      <w:r w:rsidR="0029597C" w:rsidRPr="00E30BC3">
        <w:rPr>
          <w:lang w:val="en-GB"/>
        </w:rPr>
        <w:t>.</w:t>
      </w:r>
    </w:p>
    <w:p w14:paraId="4839314E" w14:textId="765C7348" w:rsidR="0021177F" w:rsidRPr="00E30BC3" w:rsidRDefault="00A6585C" w:rsidP="00D71CB3">
      <w:pPr>
        <w:pStyle w:val="a3"/>
        <w:spacing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the academic theme of </w:t>
      </w:r>
      <w:r w:rsidR="0029597C" w:rsidRPr="00E30BC3">
        <w:rPr>
          <w:rFonts w:asciiTheme="minorHAnsi" w:hAnsiTheme="minorHAnsi" w:cstheme="minorHAnsi"/>
          <w:b/>
          <w:color w:val="212121"/>
          <w:lang w:val="en-GB"/>
        </w:rPr>
        <w:t xml:space="preserve">Instrumental Methods in </w:t>
      </w:r>
      <w:r w:rsidRPr="00E30BC3">
        <w:rPr>
          <w:rFonts w:asciiTheme="minorHAnsi" w:hAnsiTheme="minorHAnsi" w:cstheme="minorHAnsi"/>
          <w:b/>
          <w:color w:val="212121"/>
          <w:lang w:val="en-GB"/>
        </w:rPr>
        <w:t xml:space="preserve">the </w:t>
      </w:r>
      <w:r w:rsidR="0029597C" w:rsidRPr="00E30BC3">
        <w:rPr>
          <w:rFonts w:asciiTheme="minorHAnsi" w:hAnsiTheme="minorHAnsi" w:cstheme="minorHAnsi"/>
          <w:b/>
          <w:color w:val="212121"/>
          <w:lang w:val="en-GB"/>
        </w:rPr>
        <w:t>Social S</w:t>
      </w:r>
      <w:r w:rsidRPr="00E30BC3">
        <w:rPr>
          <w:rFonts w:asciiTheme="minorHAnsi" w:hAnsiTheme="minorHAnsi" w:cstheme="minorHAnsi"/>
          <w:b/>
          <w:color w:val="212121"/>
          <w:lang w:val="en-GB"/>
        </w:rPr>
        <w:t>cienc</w:t>
      </w:r>
      <w:r w:rsidR="0029597C" w:rsidRPr="00E30BC3">
        <w:rPr>
          <w:rFonts w:asciiTheme="minorHAnsi" w:hAnsiTheme="minorHAnsi" w:cstheme="minorHAnsi"/>
          <w:b/>
          <w:color w:val="212121"/>
          <w:lang w:val="en-GB"/>
        </w:rPr>
        <w:t>es</w:t>
      </w:r>
      <w:r w:rsidR="009941F5" w:rsidRPr="00E30BC3">
        <w:rPr>
          <w:b/>
          <w:bCs/>
          <w:lang w:val="en-GB"/>
        </w:rPr>
        <w:t xml:space="preserve">: </w:t>
      </w:r>
    </w:p>
    <w:p w14:paraId="721317F9" w14:textId="1B4D15A9" w:rsidR="0021177F" w:rsidRPr="00BA3AA5" w:rsidRDefault="006F365D" w:rsidP="00D71CB3">
      <w:pPr>
        <w:pStyle w:val="a3"/>
        <w:numPr>
          <w:ilvl w:val="0"/>
          <w:numId w:val="28"/>
        </w:numPr>
        <w:spacing w:line="259" w:lineRule="auto"/>
        <w:ind w:right="103"/>
        <w:jc w:val="both"/>
        <w:rPr>
          <w:lang w:val="en-GB"/>
        </w:rPr>
      </w:pPr>
      <w:r w:rsidRPr="00071DBD">
        <w:rPr>
          <w:lang w:val="en-GB"/>
        </w:rPr>
        <w:t>Instrumental Methods in Economic and Social Research</w:t>
      </w:r>
      <w:r w:rsidR="00C146D9" w:rsidRPr="00071DBD">
        <w:rPr>
          <w:lang w:val="en-GB"/>
        </w:rPr>
        <w:t>.</w:t>
      </w:r>
    </w:p>
    <w:p w14:paraId="3AC5A458" w14:textId="74C2C46A" w:rsidR="0021177F" w:rsidRPr="00E30BC3" w:rsidRDefault="00A6585C" w:rsidP="00D71CB3">
      <w:pPr>
        <w:pStyle w:val="a3"/>
        <w:spacing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the academic theme of </w:t>
      </w:r>
      <w:r w:rsidR="0029597C" w:rsidRPr="00E30BC3">
        <w:rPr>
          <w:b/>
          <w:bCs/>
          <w:lang w:val="en-GB"/>
        </w:rPr>
        <w:t xml:space="preserve">Foresight Research: </w:t>
      </w:r>
    </w:p>
    <w:p w14:paraId="7046412D" w14:textId="3B0D8EAD" w:rsidR="00EF2C61" w:rsidRPr="00071DBD" w:rsidRDefault="006F365D" w:rsidP="00D71CB3">
      <w:pPr>
        <w:pStyle w:val="a5"/>
        <w:numPr>
          <w:ilvl w:val="0"/>
          <w:numId w:val="27"/>
        </w:numPr>
        <w:spacing w:before="0"/>
        <w:ind w:left="714" w:hanging="357"/>
        <w:jc w:val="both"/>
        <w:rPr>
          <w:lang w:val="en-GB"/>
        </w:rPr>
      </w:pPr>
      <w:bookmarkStart w:id="0" w:name="_Hlk181971488"/>
      <w:r w:rsidRPr="00071DBD">
        <w:rPr>
          <w:lang w:val="en-GB"/>
        </w:rPr>
        <w:t xml:space="preserve">Russia’s Growth Scenarios </w:t>
      </w:r>
      <w:r w:rsidR="00E30BC3" w:rsidRPr="00071DBD">
        <w:rPr>
          <w:lang w:val="en-GB"/>
        </w:rPr>
        <w:t xml:space="preserve">in the Context of a </w:t>
      </w:r>
      <w:r w:rsidRPr="00071DBD">
        <w:rPr>
          <w:lang w:val="en-GB"/>
        </w:rPr>
        <w:t>Rapidly Changing External Environment</w:t>
      </w:r>
      <w:r w:rsidR="00071DBD" w:rsidRPr="00071DBD">
        <w:rPr>
          <w:lang w:val="en-US"/>
        </w:rPr>
        <w:t>;</w:t>
      </w:r>
    </w:p>
    <w:p w14:paraId="70D0A0AD" w14:textId="12275DD0" w:rsidR="00EF2C61" w:rsidRPr="00071DBD" w:rsidRDefault="006F365D" w:rsidP="00D71CB3">
      <w:pPr>
        <w:pStyle w:val="a5"/>
        <w:numPr>
          <w:ilvl w:val="0"/>
          <w:numId w:val="27"/>
        </w:numPr>
        <w:spacing w:before="0"/>
        <w:ind w:left="714" w:hanging="357"/>
        <w:jc w:val="both"/>
        <w:rPr>
          <w:lang w:val="en-GB"/>
        </w:rPr>
      </w:pPr>
      <w:r w:rsidRPr="00071DBD">
        <w:rPr>
          <w:lang w:val="en-GB"/>
        </w:rPr>
        <w:t xml:space="preserve">New Models and Methods for Technological and Socioeconomic Forecasting; </w:t>
      </w:r>
    </w:p>
    <w:p w14:paraId="65912034" w14:textId="0B46BBAC" w:rsidR="00EF2C61" w:rsidRPr="00071DBD" w:rsidRDefault="00E30BC3" w:rsidP="00D71CB3">
      <w:pPr>
        <w:pStyle w:val="a3"/>
        <w:numPr>
          <w:ilvl w:val="0"/>
          <w:numId w:val="27"/>
        </w:numPr>
        <w:spacing w:before="0" w:line="259" w:lineRule="auto"/>
        <w:ind w:left="714" w:right="103" w:hanging="357"/>
        <w:jc w:val="both"/>
        <w:rPr>
          <w:b/>
          <w:bCs/>
          <w:lang w:val="en-GB"/>
        </w:rPr>
      </w:pPr>
      <w:r w:rsidRPr="00071DBD">
        <w:rPr>
          <w:lang w:val="en-GB"/>
        </w:rPr>
        <w:lastRenderedPageBreak/>
        <w:t>International Symposium on “Foresight Research Amid Rapid Global Change”;</w:t>
      </w:r>
    </w:p>
    <w:bookmarkEnd w:id="0"/>
    <w:p w14:paraId="2D78FA45" w14:textId="77777777" w:rsidR="0021177F" w:rsidRPr="00E30BC3" w:rsidRDefault="0021177F" w:rsidP="00D71CB3">
      <w:pPr>
        <w:pStyle w:val="a3"/>
        <w:spacing w:before="0" w:line="259" w:lineRule="auto"/>
        <w:ind w:left="0" w:right="103" w:firstLine="0"/>
        <w:jc w:val="both"/>
        <w:rPr>
          <w:b/>
          <w:bCs/>
          <w:lang w:val="en-GB"/>
        </w:rPr>
      </w:pPr>
    </w:p>
    <w:p w14:paraId="74B0BDD6" w14:textId="6F065623" w:rsidR="00A6067B" w:rsidRPr="00E30BC3" w:rsidRDefault="00A6585C" w:rsidP="00D71CB3">
      <w:pPr>
        <w:pStyle w:val="a3"/>
        <w:spacing w:before="0"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the academic theme of </w:t>
      </w:r>
      <w:r w:rsidR="0029597C" w:rsidRPr="00E30BC3">
        <w:rPr>
          <w:b/>
          <w:bCs/>
          <w:lang w:val="en-GB"/>
        </w:rPr>
        <w:t xml:space="preserve">International Relations: </w:t>
      </w:r>
    </w:p>
    <w:p w14:paraId="7A14BEA8" w14:textId="63BCE3DA" w:rsidR="009870D7" w:rsidRPr="00E30BC3" w:rsidRDefault="00795492" w:rsidP="00D71CB3">
      <w:pPr>
        <w:pStyle w:val="a5"/>
        <w:numPr>
          <w:ilvl w:val="0"/>
          <w:numId w:val="26"/>
        </w:numPr>
        <w:spacing w:before="0"/>
        <w:jc w:val="both"/>
        <w:rPr>
          <w:lang w:val="en-GB"/>
        </w:rPr>
      </w:pPr>
      <w:r w:rsidRPr="00795492">
        <w:rPr>
          <w:lang w:val="en-GB"/>
        </w:rPr>
        <w:t>Ideas and Civilizations in a Multipolar World</w:t>
      </w:r>
      <w:r w:rsidR="000219CF" w:rsidRPr="00E30BC3">
        <w:rPr>
          <w:lang w:val="en-GB"/>
        </w:rPr>
        <w:t xml:space="preserve">; </w:t>
      </w:r>
    </w:p>
    <w:p w14:paraId="557BDAF4" w14:textId="0FB1A997" w:rsidR="009870D7" w:rsidRPr="00E30BC3" w:rsidRDefault="000219CF" w:rsidP="00D71CB3">
      <w:pPr>
        <w:pStyle w:val="a5"/>
        <w:numPr>
          <w:ilvl w:val="0"/>
          <w:numId w:val="26"/>
        </w:numPr>
        <w:spacing w:before="0"/>
        <w:ind w:left="714" w:hanging="357"/>
        <w:jc w:val="both"/>
        <w:rPr>
          <w:lang w:val="en-GB"/>
        </w:rPr>
      </w:pPr>
      <w:r w:rsidRPr="00E30BC3">
        <w:rPr>
          <w:lang w:val="en-GB"/>
        </w:rPr>
        <w:t xml:space="preserve">The </w:t>
      </w:r>
      <w:r w:rsidR="0029597C" w:rsidRPr="00E30BC3">
        <w:rPr>
          <w:lang w:val="en-GB"/>
        </w:rPr>
        <w:t>World Economy</w:t>
      </w:r>
      <w:r w:rsidRPr="00E30BC3">
        <w:rPr>
          <w:lang w:val="en-GB"/>
        </w:rPr>
        <w:t xml:space="preserve">; </w:t>
      </w:r>
    </w:p>
    <w:p w14:paraId="4833F011" w14:textId="6D4A75F9" w:rsidR="009870D7" w:rsidRPr="00E30BC3" w:rsidRDefault="0029597C" w:rsidP="00D71CB3">
      <w:pPr>
        <w:pStyle w:val="a5"/>
        <w:numPr>
          <w:ilvl w:val="0"/>
          <w:numId w:val="26"/>
        </w:numPr>
        <w:spacing w:before="0"/>
        <w:ind w:left="714" w:hanging="357"/>
        <w:jc w:val="both"/>
        <w:rPr>
          <w:lang w:val="en-GB"/>
        </w:rPr>
      </w:pPr>
      <w:r w:rsidRPr="00E30BC3">
        <w:rPr>
          <w:lang w:val="en-GB"/>
        </w:rPr>
        <w:t>Asian Studies</w:t>
      </w:r>
      <w:r w:rsidR="00BA3AA5">
        <w:rPr>
          <w:lang w:val="en-GB"/>
        </w:rPr>
        <w:t xml:space="preserve">. </w:t>
      </w:r>
    </w:p>
    <w:p w14:paraId="2AB4EC73" w14:textId="79DFB48A" w:rsidR="00A6067B" w:rsidRPr="00E30BC3" w:rsidRDefault="00A6067B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48C68596" w14:textId="398A1C5C" w:rsidR="000F21AD" w:rsidRPr="00CC2681" w:rsidRDefault="00CC2681" w:rsidP="00D71CB3">
      <w:pPr>
        <w:pStyle w:val="a3"/>
        <w:spacing w:before="0" w:line="259" w:lineRule="auto"/>
        <w:ind w:left="0" w:right="103" w:firstLine="0"/>
        <w:jc w:val="both"/>
        <w:rPr>
          <w:i/>
          <w:lang w:val="en-US"/>
        </w:rPr>
      </w:pPr>
      <w:r>
        <w:rPr>
          <w:lang w:val="en-US"/>
        </w:rPr>
        <w:t>A</w:t>
      </w:r>
      <w:proofErr w:type="spellStart"/>
      <w:r>
        <w:rPr>
          <w:lang w:val="en-GB"/>
        </w:rPr>
        <w:t>pplica</w:t>
      </w:r>
      <w:bookmarkStart w:id="1" w:name="_GoBack"/>
      <w:bookmarkEnd w:id="1"/>
      <w:r>
        <w:rPr>
          <w:lang w:val="en-GB"/>
        </w:rPr>
        <w:t>tions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will </w:t>
      </w:r>
      <w:r w:rsidR="000219CF" w:rsidRPr="00E30BC3">
        <w:rPr>
          <w:lang w:val="en-GB"/>
        </w:rPr>
        <w:t>be accepted</w:t>
      </w:r>
      <w:proofErr w:type="gramEnd"/>
      <w:r w:rsidR="000219CF" w:rsidRPr="00E30BC3">
        <w:rPr>
          <w:lang w:val="en-GB"/>
        </w:rPr>
        <w:t xml:space="preserve"> to r</w:t>
      </w:r>
      <w:r w:rsidR="008A11AA" w:rsidRPr="00E30BC3">
        <w:rPr>
          <w:lang w:val="en-GB"/>
        </w:rPr>
        <w:t>egister</w:t>
      </w:r>
      <w:r w:rsidR="000219CF" w:rsidRPr="00E30BC3">
        <w:rPr>
          <w:lang w:val="en-GB"/>
        </w:rPr>
        <w:t xml:space="preserve"> for the Conference </w:t>
      </w:r>
      <w:r w:rsidR="008A11AA" w:rsidRPr="00E30BC3">
        <w:rPr>
          <w:lang w:val="en-GB"/>
        </w:rPr>
        <w:t>as an attendee: fr</w:t>
      </w:r>
      <w:r w:rsidR="000219CF" w:rsidRPr="00E30BC3">
        <w:rPr>
          <w:lang w:val="en-GB"/>
        </w:rPr>
        <w:t>om</w:t>
      </w:r>
      <w:r w:rsidR="008A11AA" w:rsidRPr="00E30BC3">
        <w:rPr>
          <w:lang w:val="en-GB"/>
        </w:rPr>
        <w:t xml:space="preserve"> Russia</w:t>
      </w:r>
      <w:r w:rsidR="000219CF" w:rsidRPr="00E30BC3">
        <w:rPr>
          <w:lang w:val="en-GB"/>
        </w:rPr>
        <w:t xml:space="preserve">n </w:t>
      </w:r>
      <w:r w:rsidR="008A11AA" w:rsidRPr="00E30BC3">
        <w:rPr>
          <w:lang w:val="en-GB"/>
        </w:rPr>
        <w:t xml:space="preserve">citizens </w:t>
      </w:r>
      <w:r w:rsidR="009D4935" w:rsidRPr="00E30BC3">
        <w:rPr>
          <w:lang w:val="en-GB"/>
        </w:rPr>
        <w:t xml:space="preserve">- </w:t>
      </w:r>
      <w:r w:rsidR="000219CF" w:rsidRPr="00E30BC3">
        <w:rPr>
          <w:b/>
          <w:lang w:val="en-GB"/>
        </w:rPr>
        <w:t xml:space="preserve">by </w:t>
      </w:r>
      <w:r w:rsidR="008A11AA" w:rsidRPr="00E30BC3">
        <w:rPr>
          <w:b/>
          <w:lang w:val="en-GB"/>
        </w:rPr>
        <w:t>Thursday, April 10, 2025;</w:t>
      </w:r>
      <w:r w:rsidR="008A11AA" w:rsidRPr="00E30BC3">
        <w:rPr>
          <w:lang w:val="en-GB"/>
        </w:rPr>
        <w:t xml:space="preserve"> fr</w:t>
      </w:r>
      <w:r w:rsidR="000219CF" w:rsidRPr="00E30BC3">
        <w:rPr>
          <w:lang w:val="en-GB"/>
        </w:rPr>
        <w:t>om</w:t>
      </w:r>
      <w:r w:rsidR="008A11AA" w:rsidRPr="00E30BC3">
        <w:rPr>
          <w:lang w:val="en-GB"/>
        </w:rPr>
        <w:t xml:space="preserve"> foreign citizens</w:t>
      </w:r>
      <w:r w:rsidR="009D4935" w:rsidRPr="00E30BC3">
        <w:rPr>
          <w:lang w:val="en-GB"/>
        </w:rPr>
        <w:t xml:space="preserve"> -</w:t>
      </w:r>
      <w:r w:rsidR="000219CF" w:rsidRPr="00E30BC3">
        <w:rPr>
          <w:lang w:val="en-GB"/>
        </w:rPr>
        <w:t xml:space="preserve"> </w:t>
      </w:r>
      <w:r w:rsidR="000219CF" w:rsidRPr="00E30BC3">
        <w:rPr>
          <w:b/>
          <w:lang w:val="en-GB"/>
        </w:rPr>
        <w:t xml:space="preserve">by </w:t>
      </w:r>
      <w:r w:rsidR="008A11AA" w:rsidRPr="00E30BC3">
        <w:rPr>
          <w:b/>
          <w:lang w:val="en-GB"/>
        </w:rPr>
        <w:t>Monday, March 10, 2025</w:t>
      </w:r>
      <w:r w:rsidR="008A11AA" w:rsidRPr="00E30BC3">
        <w:rPr>
          <w:lang w:val="en-GB"/>
        </w:rPr>
        <w:t xml:space="preserve">. More information </w:t>
      </w:r>
      <w:r w:rsidR="000219CF" w:rsidRPr="00E30BC3">
        <w:rPr>
          <w:lang w:val="en-GB"/>
        </w:rPr>
        <w:t xml:space="preserve">is available in the </w:t>
      </w:r>
      <w:r w:rsidR="008A11AA" w:rsidRPr="00E30BC3">
        <w:rPr>
          <w:lang w:val="en-GB"/>
        </w:rPr>
        <w:t>Participants</w:t>
      </w:r>
      <w:r w:rsidR="000219CF" w:rsidRPr="00E30BC3">
        <w:rPr>
          <w:lang w:val="en-GB"/>
        </w:rPr>
        <w:t xml:space="preserve"> section o</w:t>
      </w:r>
      <w:r w:rsidR="00124822" w:rsidRPr="00E30BC3">
        <w:rPr>
          <w:lang w:val="en-GB"/>
        </w:rPr>
        <w:t xml:space="preserve">f </w:t>
      </w:r>
      <w:r w:rsidR="000219CF" w:rsidRPr="00E30BC3">
        <w:rPr>
          <w:lang w:val="en-GB"/>
        </w:rPr>
        <w:t xml:space="preserve">the Conference webpage at: </w:t>
      </w:r>
      <w:hyperlink r:id="rId7" w:history="1">
        <w:r w:rsidRPr="003A4A24">
          <w:rPr>
            <w:rStyle w:val="a6"/>
            <w:lang w:val="en-US"/>
          </w:rPr>
          <w:t>https://conf.hse.ru/en/2025/participant/</w:t>
        </w:r>
      </w:hyperlink>
      <w:r w:rsidRPr="00CC2681">
        <w:rPr>
          <w:lang w:val="en-US"/>
        </w:rPr>
        <w:t xml:space="preserve">. </w:t>
      </w:r>
    </w:p>
    <w:p w14:paraId="501246C9" w14:textId="7DDB6467" w:rsidR="00054ADA" w:rsidRPr="00E30BC3" w:rsidRDefault="00054ADA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31393286" w14:textId="4430D908" w:rsidR="004F2CFD" w:rsidRPr="00E30BC3" w:rsidRDefault="008A11AA" w:rsidP="00D71CB3">
      <w:pPr>
        <w:pStyle w:val="a3"/>
        <w:spacing w:before="0" w:line="259" w:lineRule="auto"/>
        <w:ind w:left="0" w:right="103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0219CF" w:rsidRPr="00E30BC3">
        <w:rPr>
          <w:rFonts w:asciiTheme="minorHAnsi" w:hAnsiTheme="minorHAnsi" w:cstheme="minorHAnsi"/>
          <w:lang w:val="en-GB"/>
        </w:rPr>
        <w:t xml:space="preserve">events on the </w:t>
      </w:r>
      <w:r w:rsidRPr="00E30BC3">
        <w:rPr>
          <w:rFonts w:asciiTheme="minorHAnsi" w:hAnsiTheme="minorHAnsi" w:cstheme="minorHAnsi"/>
          <w:lang w:val="en-GB"/>
        </w:rPr>
        <w:t>Conference</w:t>
      </w:r>
      <w:r w:rsidR="000219CF" w:rsidRPr="00E30BC3">
        <w:rPr>
          <w:rFonts w:asciiTheme="minorHAnsi" w:hAnsiTheme="minorHAnsi" w:cstheme="minorHAnsi"/>
          <w:lang w:val="en-GB"/>
        </w:rPr>
        <w:t xml:space="preserve"> </w:t>
      </w:r>
      <w:r w:rsidR="00AD1279" w:rsidRPr="00E30BC3">
        <w:rPr>
          <w:rFonts w:asciiTheme="minorHAnsi" w:hAnsiTheme="minorHAnsi" w:cstheme="minorHAnsi"/>
          <w:lang w:val="en-GB"/>
        </w:rPr>
        <w:t xml:space="preserve">programme </w:t>
      </w:r>
      <w:r w:rsidRPr="00E30BC3">
        <w:rPr>
          <w:rFonts w:asciiTheme="minorHAnsi" w:hAnsiTheme="minorHAnsi" w:cstheme="minorHAnsi"/>
          <w:lang w:val="en-GB"/>
        </w:rPr>
        <w:t>will be held in Russian or English.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 Certain discussions will be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held in a 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bilingual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format 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with simultaneous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>interpretation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 provided</w:t>
      </w:r>
      <w:r w:rsidRPr="00E30BC3">
        <w:rPr>
          <w:rFonts w:asciiTheme="minorHAnsi" w:hAnsiTheme="minorHAnsi" w:cstheme="minorHAnsi"/>
          <w:lang w:val="en-GB"/>
        </w:rPr>
        <w:t xml:space="preserve">. </w:t>
      </w:r>
    </w:p>
    <w:p w14:paraId="1FCAF109" w14:textId="478DB698" w:rsidR="00A6067B" w:rsidRPr="00E30BC3" w:rsidRDefault="00A6067B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22A2B445" w14:textId="7C5267BF" w:rsidR="00A6067B" w:rsidRPr="00E30BC3" w:rsidRDefault="008A11AA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lang w:val="en-GB"/>
        </w:rPr>
        <w:t xml:space="preserve">The Conference will </w:t>
      </w:r>
      <w:r w:rsidR="00073707" w:rsidRPr="00E30BC3">
        <w:rPr>
          <w:lang w:val="en-GB"/>
        </w:rPr>
        <w:t xml:space="preserve">take place mainly </w:t>
      </w:r>
      <w:r w:rsidRPr="00E30BC3">
        <w:rPr>
          <w:lang w:val="en-GB"/>
        </w:rPr>
        <w:t xml:space="preserve">in a </w:t>
      </w:r>
      <w:r w:rsidR="00073707" w:rsidRPr="00E30BC3">
        <w:rPr>
          <w:lang w:val="en-GB"/>
        </w:rPr>
        <w:t xml:space="preserve">live, </w:t>
      </w:r>
      <w:r w:rsidRPr="00E30BC3">
        <w:rPr>
          <w:lang w:val="en-GB"/>
        </w:rPr>
        <w:t xml:space="preserve">face-to-face format. However, </w:t>
      </w:r>
      <w:r w:rsidR="00073707" w:rsidRPr="00E30BC3">
        <w:rPr>
          <w:lang w:val="en-GB"/>
        </w:rPr>
        <w:t xml:space="preserve">in exceptional cases, </w:t>
      </w:r>
      <w:r w:rsidRPr="00E30BC3">
        <w:rPr>
          <w:lang w:val="en-GB"/>
        </w:rPr>
        <w:t>the Programme Committee retains the right</w:t>
      </w:r>
      <w:r w:rsidR="00073707" w:rsidRPr="00E30BC3">
        <w:rPr>
          <w:lang w:val="en-GB"/>
        </w:rPr>
        <w:t xml:space="preserve"> to invite certain </w:t>
      </w:r>
      <w:r w:rsidRPr="00E30BC3">
        <w:rPr>
          <w:lang w:val="en-GB"/>
        </w:rPr>
        <w:t>speakers and participa</w:t>
      </w:r>
      <w:r w:rsidR="009D4935" w:rsidRPr="00E30BC3">
        <w:rPr>
          <w:lang w:val="en-GB"/>
        </w:rPr>
        <w:t>nts to join discussions</w:t>
      </w:r>
      <w:r w:rsidR="00073707" w:rsidRPr="00E30BC3">
        <w:rPr>
          <w:lang w:val="en-GB"/>
        </w:rPr>
        <w:t xml:space="preserve"> </w:t>
      </w:r>
      <w:r w:rsidR="009D4935" w:rsidRPr="00E30BC3">
        <w:rPr>
          <w:lang w:val="en-GB"/>
        </w:rPr>
        <w:t>online</w:t>
      </w:r>
      <w:r w:rsidRPr="00E30BC3">
        <w:rPr>
          <w:lang w:val="en-GB"/>
        </w:rPr>
        <w:t>.</w:t>
      </w:r>
    </w:p>
    <w:p w14:paraId="4F28B9D6" w14:textId="48988454" w:rsidR="00CA5DD8" w:rsidRPr="00E30BC3" w:rsidRDefault="00CA5DD8" w:rsidP="00D71CB3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519BD7E4" w14:textId="77777777" w:rsidR="00B60717" w:rsidRPr="00E30BC3" w:rsidRDefault="00B60717" w:rsidP="00D71CB3">
      <w:pPr>
        <w:pStyle w:val="a3"/>
        <w:spacing w:before="0" w:line="259" w:lineRule="auto"/>
        <w:ind w:left="0" w:right="103" w:firstLine="0"/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E30BC3">
        <w:rPr>
          <w:rFonts w:asciiTheme="minorHAnsi" w:hAnsiTheme="minorHAnsi" w:cstheme="minorHAnsi"/>
          <w:b/>
          <w:bCs/>
          <w:i/>
          <w:iCs/>
          <w:lang w:val="en-GB"/>
        </w:rPr>
        <w:t>Registration fees</w:t>
      </w:r>
    </w:p>
    <w:p w14:paraId="03C0C891" w14:textId="39BF01FC" w:rsidR="00B60717" w:rsidRPr="00E30BC3" w:rsidRDefault="001C69B3" w:rsidP="00D71CB3">
      <w:pPr>
        <w:pStyle w:val="a3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Conference </w:t>
      </w:r>
      <w:r w:rsidR="0098282F" w:rsidRPr="00E30BC3">
        <w:rPr>
          <w:rFonts w:asciiTheme="minorHAnsi" w:hAnsiTheme="minorHAnsi" w:cstheme="minorHAnsi"/>
          <w:lang w:val="en-GB"/>
        </w:rPr>
        <w:t xml:space="preserve">registration </w:t>
      </w:r>
      <w:r w:rsidR="00B60717" w:rsidRPr="00E30BC3">
        <w:rPr>
          <w:rFonts w:asciiTheme="minorHAnsi" w:hAnsiTheme="minorHAnsi" w:cstheme="minorHAnsi"/>
          <w:lang w:val="en-GB"/>
        </w:rPr>
        <w:t xml:space="preserve">fee for </w:t>
      </w:r>
      <w:r w:rsidRPr="00E30BC3">
        <w:rPr>
          <w:rFonts w:asciiTheme="minorHAnsi" w:hAnsiTheme="minorHAnsi" w:cstheme="minorHAnsi"/>
          <w:lang w:val="en-GB"/>
        </w:rPr>
        <w:t xml:space="preserve">both </w:t>
      </w:r>
      <w:r w:rsidR="00B05528" w:rsidRPr="00E30BC3">
        <w:rPr>
          <w:rFonts w:asciiTheme="minorHAnsi" w:hAnsiTheme="minorHAnsi" w:cstheme="minorHAnsi"/>
          <w:lang w:val="en-GB"/>
        </w:rPr>
        <w:t>presenters and attendees is</w:t>
      </w:r>
      <w:r w:rsidR="00B60717" w:rsidRPr="00E30BC3">
        <w:rPr>
          <w:rFonts w:asciiTheme="minorHAnsi" w:hAnsiTheme="minorHAnsi" w:cstheme="minorHAnsi"/>
          <w:lang w:val="en-GB"/>
        </w:rPr>
        <w:t xml:space="preserve"> RUB 3,000. </w:t>
      </w:r>
    </w:p>
    <w:p w14:paraId="7ADA4985" w14:textId="77777777" w:rsidR="00EC2385" w:rsidRPr="00E30BC3" w:rsidRDefault="00EC2385" w:rsidP="00D71CB3">
      <w:pPr>
        <w:pStyle w:val="a3"/>
        <w:spacing w:before="0" w:line="259" w:lineRule="auto"/>
        <w:ind w:right="103"/>
        <w:jc w:val="both"/>
        <w:rPr>
          <w:lang w:val="en-GB"/>
        </w:rPr>
      </w:pPr>
    </w:p>
    <w:p w14:paraId="7D12382A" w14:textId="6FBBFB6F" w:rsidR="00723387" w:rsidRPr="00E30BC3" w:rsidRDefault="00B05528" w:rsidP="00D71CB3">
      <w:pPr>
        <w:pStyle w:val="a3"/>
        <w:spacing w:before="0" w:line="259" w:lineRule="auto"/>
        <w:ind w:right="103"/>
        <w:jc w:val="both"/>
        <w:rPr>
          <w:lang w:val="en-GB"/>
        </w:rPr>
      </w:pPr>
      <w:r w:rsidRPr="00E30BC3">
        <w:rPr>
          <w:bCs/>
          <w:lang w:val="en-GB"/>
        </w:rPr>
        <w:t xml:space="preserve">The following participants </w:t>
      </w:r>
      <w:r w:rsidR="001C69B3" w:rsidRPr="00E30BC3">
        <w:rPr>
          <w:bCs/>
          <w:lang w:val="en-GB"/>
        </w:rPr>
        <w:t xml:space="preserve">will </w:t>
      </w:r>
      <w:r w:rsidRPr="00E30BC3">
        <w:rPr>
          <w:bCs/>
          <w:lang w:val="en-GB"/>
        </w:rPr>
        <w:t xml:space="preserve">be exempt from the registration fee: </w:t>
      </w:r>
    </w:p>
    <w:p w14:paraId="3F018C62" w14:textId="1EFE0613" w:rsidR="00723387" w:rsidRPr="00E30BC3" w:rsidRDefault="00B05528" w:rsidP="00D71CB3">
      <w:pPr>
        <w:pStyle w:val="a3"/>
        <w:numPr>
          <w:ilvl w:val="0"/>
          <w:numId w:val="1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Students and PhD students from any </w:t>
      </w:r>
      <w:r w:rsidR="001C69B3" w:rsidRPr="00E30BC3">
        <w:rPr>
          <w:rFonts w:asciiTheme="minorHAnsi" w:hAnsiTheme="minorHAnsi" w:cstheme="minorHAnsi"/>
          <w:lang w:val="en-GB"/>
        </w:rPr>
        <w:t>u</w:t>
      </w:r>
      <w:r w:rsidRPr="00E30BC3">
        <w:rPr>
          <w:rFonts w:asciiTheme="minorHAnsi" w:hAnsiTheme="minorHAnsi" w:cstheme="minorHAnsi"/>
          <w:lang w:val="en-GB"/>
        </w:rPr>
        <w:t xml:space="preserve">niversity (upon presentation of their </w:t>
      </w:r>
      <w:r w:rsidR="001C69B3" w:rsidRPr="00E30BC3">
        <w:rPr>
          <w:rFonts w:asciiTheme="minorHAnsi" w:hAnsiTheme="minorHAnsi" w:cstheme="minorHAnsi"/>
          <w:lang w:val="en-GB"/>
        </w:rPr>
        <w:t>s</w:t>
      </w:r>
      <w:r w:rsidRPr="00E30BC3">
        <w:rPr>
          <w:rFonts w:asciiTheme="minorHAnsi" w:hAnsiTheme="minorHAnsi" w:cstheme="minorHAnsi"/>
          <w:lang w:val="en-GB"/>
        </w:rPr>
        <w:t>tudent ID</w:t>
      </w:r>
      <w:r w:rsidRPr="00E30BC3">
        <w:rPr>
          <w:lang w:val="en-GB"/>
        </w:rPr>
        <w:t xml:space="preserve"> and completing the registration process)</w:t>
      </w:r>
      <w:r w:rsidR="00723387" w:rsidRPr="00E30BC3">
        <w:rPr>
          <w:lang w:val="en-GB"/>
        </w:rPr>
        <w:t>;</w:t>
      </w:r>
    </w:p>
    <w:p w14:paraId="39735F72" w14:textId="123BDA60" w:rsidR="00723387" w:rsidRPr="00E30BC3" w:rsidRDefault="00B05528" w:rsidP="00D71CB3">
      <w:pPr>
        <w:pStyle w:val="a3"/>
        <w:numPr>
          <w:ilvl w:val="0"/>
          <w:numId w:val="1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>HSE University</w:t>
      </w:r>
      <w:r w:rsidR="001C69B3"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lang w:val="en-GB"/>
        </w:rPr>
        <w:t xml:space="preserve">staff </w:t>
      </w:r>
      <w:r w:rsidR="001C69B3" w:rsidRPr="00E30BC3">
        <w:rPr>
          <w:rFonts w:asciiTheme="minorHAnsi" w:hAnsiTheme="minorHAnsi" w:cstheme="minorHAnsi"/>
          <w:lang w:val="en-GB"/>
        </w:rPr>
        <w:t xml:space="preserve">members </w:t>
      </w:r>
      <w:r w:rsidRPr="00E30BC3">
        <w:rPr>
          <w:rFonts w:asciiTheme="minorHAnsi" w:hAnsiTheme="minorHAnsi" w:cstheme="minorHAnsi"/>
          <w:lang w:val="en-GB"/>
        </w:rPr>
        <w:t>(upon presentation of their staff ID badge</w:t>
      </w:r>
      <w:r w:rsidRPr="00E30BC3">
        <w:rPr>
          <w:lang w:val="en-GB"/>
        </w:rPr>
        <w:t xml:space="preserve"> and completing </w:t>
      </w:r>
      <w:r w:rsidR="001C69B3" w:rsidRPr="00E30BC3">
        <w:rPr>
          <w:lang w:val="en-GB"/>
        </w:rPr>
        <w:t xml:space="preserve">the </w:t>
      </w:r>
      <w:r w:rsidRPr="00E30BC3">
        <w:rPr>
          <w:lang w:val="en-GB"/>
        </w:rPr>
        <w:t>registration</w:t>
      </w:r>
      <w:r w:rsidR="001C69B3" w:rsidRPr="00E30BC3">
        <w:rPr>
          <w:lang w:val="en-GB"/>
        </w:rPr>
        <w:t xml:space="preserve"> process</w:t>
      </w:r>
      <w:r w:rsidRPr="00E30BC3">
        <w:rPr>
          <w:lang w:val="en-GB"/>
        </w:rPr>
        <w:t xml:space="preserve">); </w:t>
      </w:r>
    </w:p>
    <w:p w14:paraId="6CF87640" w14:textId="607E15E2" w:rsidR="00DA2883" w:rsidRPr="00E30BC3" w:rsidRDefault="00EB4911" w:rsidP="00D71CB3">
      <w:pPr>
        <w:pStyle w:val="a3"/>
        <w:numPr>
          <w:ilvl w:val="0"/>
          <w:numId w:val="1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 xml:space="preserve">Participants </w:t>
      </w:r>
      <w:r w:rsidR="001C69B3" w:rsidRPr="00E30BC3">
        <w:rPr>
          <w:lang w:val="en-GB"/>
        </w:rPr>
        <w:t xml:space="preserve">who were </w:t>
      </w:r>
      <w:r w:rsidRPr="00E30BC3">
        <w:rPr>
          <w:lang w:val="en-GB"/>
        </w:rPr>
        <w:t xml:space="preserve">individually invited by the Conference Programme </w:t>
      </w:r>
      <w:r w:rsidR="001C69B3" w:rsidRPr="00E30BC3">
        <w:rPr>
          <w:lang w:val="en-GB"/>
        </w:rPr>
        <w:t xml:space="preserve">Committee </w:t>
      </w:r>
      <w:r w:rsidRPr="00E30BC3">
        <w:rPr>
          <w:lang w:val="en-GB"/>
        </w:rPr>
        <w:t>(e.g., honorary</w:t>
      </w:r>
      <w:r w:rsidR="001C69B3" w:rsidRPr="00E30BC3">
        <w:rPr>
          <w:lang w:val="en-GB"/>
        </w:rPr>
        <w:t xml:space="preserve"> </w:t>
      </w:r>
      <w:r w:rsidRPr="00E30BC3">
        <w:rPr>
          <w:lang w:val="en-GB"/>
        </w:rPr>
        <w:t>academic presenters, moderators, speakers at roundtables, discuss</w:t>
      </w:r>
      <w:r w:rsidR="001C69B3" w:rsidRPr="00E30BC3">
        <w:rPr>
          <w:lang w:val="en-GB"/>
        </w:rPr>
        <w:t xml:space="preserve">ion participants, </w:t>
      </w:r>
      <w:r w:rsidRPr="00E30BC3">
        <w:rPr>
          <w:lang w:val="en-GB"/>
        </w:rPr>
        <w:t>and other Conference</w:t>
      </w:r>
      <w:r w:rsidR="001C69B3" w:rsidRPr="00E30BC3">
        <w:rPr>
          <w:lang w:val="en-GB"/>
        </w:rPr>
        <w:t xml:space="preserve"> </w:t>
      </w:r>
      <w:r w:rsidRPr="00E30BC3">
        <w:rPr>
          <w:lang w:val="en-GB"/>
        </w:rPr>
        <w:t xml:space="preserve">guests). </w:t>
      </w:r>
    </w:p>
    <w:p w14:paraId="5177DE02" w14:textId="77777777" w:rsidR="00F52E23" w:rsidRPr="00E30BC3" w:rsidRDefault="00F52E23" w:rsidP="00D71CB3">
      <w:pPr>
        <w:pStyle w:val="a3"/>
        <w:spacing w:before="0" w:line="259" w:lineRule="auto"/>
        <w:ind w:left="102" w:right="103" w:firstLine="0"/>
        <w:jc w:val="both"/>
        <w:rPr>
          <w:lang w:val="en-GB"/>
        </w:rPr>
      </w:pPr>
    </w:p>
    <w:p w14:paraId="4B53A880" w14:textId="6E247246" w:rsidR="00723387" w:rsidRPr="00BA3AA5" w:rsidRDefault="00B05528" w:rsidP="00D71CB3">
      <w:pPr>
        <w:pStyle w:val="a3"/>
        <w:spacing w:before="0" w:line="259" w:lineRule="auto"/>
        <w:ind w:left="102" w:right="103" w:firstLine="0"/>
        <w:jc w:val="both"/>
        <w:rPr>
          <w:lang w:val="en-US"/>
        </w:rPr>
      </w:pPr>
      <w:r w:rsidRPr="00E30BC3">
        <w:rPr>
          <w:rFonts w:asciiTheme="minorHAnsi" w:hAnsiTheme="minorHAnsi" w:cstheme="minorHAnsi"/>
          <w:bCs/>
          <w:lang w:val="en-GB"/>
        </w:rPr>
        <w:t>Detailed information on</w:t>
      </w:r>
      <w:r w:rsidR="0045564D" w:rsidRPr="00E30BC3">
        <w:rPr>
          <w:rFonts w:asciiTheme="minorHAnsi" w:hAnsiTheme="minorHAnsi" w:cstheme="minorHAnsi"/>
          <w:bCs/>
          <w:lang w:val="en-GB"/>
        </w:rPr>
        <w:t xml:space="preserve"> how to </w:t>
      </w:r>
      <w:r w:rsidR="00124822" w:rsidRPr="00E30BC3">
        <w:rPr>
          <w:rFonts w:asciiTheme="minorHAnsi" w:hAnsiTheme="minorHAnsi" w:cstheme="minorHAnsi"/>
          <w:bCs/>
          <w:lang w:val="en-GB"/>
        </w:rPr>
        <w:t>pay</w:t>
      </w:r>
      <w:r w:rsidR="0045564D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="00124822" w:rsidRPr="00E30BC3">
        <w:rPr>
          <w:rFonts w:asciiTheme="minorHAnsi" w:hAnsiTheme="minorHAnsi" w:cstheme="minorHAnsi"/>
          <w:bCs/>
          <w:lang w:val="en-GB"/>
        </w:rPr>
        <w:t xml:space="preserve">the </w:t>
      </w:r>
      <w:r w:rsidRPr="00E30BC3">
        <w:rPr>
          <w:rFonts w:asciiTheme="minorHAnsi" w:hAnsiTheme="minorHAnsi" w:cstheme="minorHAnsi"/>
          <w:bCs/>
          <w:lang w:val="en-GB"/>
        </w:rPr>
        <w:t>registration</w:t>
      </w:r>
      <w:r w:rsidR="00124822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="00FA13B2" w:rsidRPr="00E30BC3">
        <w:rPr>
          <w:rFonts w:asciiTheme="minorHAnsi" w:hAnsiTheme="minorHAnsi" w:cstheme="minorHAnsi"/>
          <w:bCs/>
          <w:lang w:val="en-GB"/>
        </w:rPr>
        <w:t xml:space="preserve">fee </w:t>
      </w:r>
      <w:r w:rsidR="00124822" w:rsidRPr="00E30BC3">
        <w:rPr>
          <w:rFonts w:asciiTheme="minorHAnsi" w:hAnsiTheme="minorHAnsi" w:cstheme="minorHAnsi"/>
          <w:bCs/>
          <w:lang w:val="en-GB"/>
        </w:rPr>
        <w:t>is avai</w:t>
      </w:r>
      <w:r w:rsidR="00807886" w:rsidRPr="00E30BC3">
        <w:rPr>
          <w:rFonts w:asciiTheme="minorHAnsi" w:hAnsiTheme="minorHAnsi" w:cstheme="minorHAnsi"/>
          <w:bCs/>
          <w:lang w:val="en-GB"/>
        </w:rPr>
        <w:t>la</w:t>
      </w:r>
      <w:r w:rsidR="00124822" w:rsidRPr="00E30BC3">
        <w:rPr>
          <w:rFonts w:asciiTheme="minorHAnsi" w:hAnsiTheme="minorHAnsi" w:cstheme="minorHAnsi"/>
          <w:bCs/>
          <w:lang w:val="en-GB"/>
        </w:rPr>
        <w:t>ble</w:t>
      </w:r>
      <w:r w:rsidR="00807886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Pr="00E30BC3">
        <w:rPr>
          <w:rFonts w:asciiTheme="minorHAnsi" w:hAnsiTheme="minorHAnsi" w:cstheme="minorHAnsi"/>
          <w:bCs/>
          <w:lang w:val="en-GB"/>
        </w:rPr>
        <w:t>in the Registration Fee Payments</w:t>
      </w:r>
      <w:r w:rsidR="00124822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Pr="00E30BC3">
        <w:rPr>
          <w:rFonts w:asciiTheme="minorHAnsi" w:hAnsiTheme="minorHAnsi" w:cstheme="minorHAnsi"/>
          <w:bCs/>
          <w:lang w:val="en-GB"/>
        </w:rPr>
        <w:t xml:space="preserve">section </w:t>
      </w:r>
      <w:r w:rsidR="00124822" w:rsidRPr="00E30BC3">
        <w:rPr>
          <w:lang w:val="en-GB"/>
        </w:rPr>
        <w:t xml:space="preserve">of the Conference webpage at: </w:t>
      </w:r>
      <w:hyperlink r:id="rId8" w:history="1">
        <w:r w:rsidR="00BA3AA5" w:rsidRPr="00BA3AA5">
          <w:rPr>
            <w:rStyle w:val="a6"/>
            <w:lang w:val="en-GB"/>
          </w:rPr>
          <w:t>https://conf.hse.ru/en/2025/fees</w:t>
        </w:r>
      </w:hyperlink>
      <w:r w:rsidR="00E6630F" w:rsidRPr="00BA3AA5">
        <w:rPr>
          <w:lang w:val="en-GB"/>
        </w:rPr>
        <w:t>.</w:t>
      </w:r>
      <w:r w:rsidR="00BA3AA5" w:rsidRPr="00BA3AA5">
        <w:rPr>
          <w:i/>
          <w:lang w:val="en-US"/>
        </w:rPr>
        <w:t xml:space="preserve"> </w:t>
      </w:r>
    </w:p>
    <w:sectPr w:rsidR="00723387" w:rsidRPr="00BA3AA5" w:rsidSect="00CA5DD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6028"/>
    <w:multiLevelType w:val="hybridMultilevel"/>
    <w:tmpl w:val="33E413A4"/>
    <w:lvl w:ilvl="0" w:tplc="FE06ECAE">
      <w:numFmt w:val="bullet"/>
      <w:lvlText w:val="•"/>
      <w:lvlJc w:val="left"/>
      <w:pPr>
        <w:ind w:left="810" w:hanging="7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D3676E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AD565B4A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916EA17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5EEAB5C8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9F4C754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518C23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7EC0E7E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C946E4A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E64C5D"/>
    <w:multiLevelType w:val="hybridMultilevel"/>
    <w:tmpl w:val="9AB8248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B8D5230"/>
    <w:multiLevelType w:val="hybridMultilevel"/>
    <w:tmpl w:val="7AEA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0F36"/>
    <w:multiLevelType w:val="hybridMultilevel"/>
    <w:tmpl w:val="85F2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2C15"/>
    <w:multiLevelType w:val="multilevel"/>
    <w:tmpl w:val="CEC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A5DE3"/>
    <w:multiLevelType w:val="hybridMultilevel"/>
    <w:tmpl w:val="3CA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450"/>
    <w:multiLevelType w:val="hybridMultilevel"/>
    <w:tmpl w:val="A0AA4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F4A14"/>
    <w:multiLevelType w:val="hybridMultilevel"/>
    <w:tmpl w:val="3176E3D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03A77CC"/>
    <w:multiLevelType w:val="hybridMultilevel"/>
    <w:tmpl w:val="1E2E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6DF9"/>
    <w:multiLevelType w:val="hybridMultilevel"/>
    <w:tmpl w:val="6C86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195A"/>
    <w:multiLevelType w:val="hybridMultilevel"/>
    <w:tmpl w:val="AD1E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E1"/>
    <w:multiLevelType w:val="hybridMultilevel"/>
    <w:tmpl w:val="99BC4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6D1D6E"/>
    <w:multiLevelType w:val="multilevel"/>
    <w:tmpl w:val="AD76F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F85D86"/>
    <w:multiLevelType w:val="hybridMultilevel"/>
    <w:tmpl w:val="0B6CA650"/>
    <w:lvl w:ilvl="0" w:tplc="C6E60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77B42"/>
    <w:multiLevelType w:val="hybridMultilevel"/>
    <w:tmpl w:val="D0CCDEC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ABA2807"/>
    <w:multiLevelType w:val="hybridMultilevel"/>
    <w:tmpl w:val="C2A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400C"/>
    <w:multiLevelType w:val="hybridMultilevel"/>
    <w:tmpl w:val="7554A63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4D6865DB"/>
    <w:multiLevelType w:val="hybridMultilevel"/>
    <w:tmpl w:val="929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26A3A"/>
    <w:multiLevelType w:val="multilevel"/>
    <w:tmpl w:val="F574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53549"/>
    <w:multiLevelType w:val="hybridMultilevel"/>
    <w:tmpl w:val="C53AB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554"/>
    <w:multiLevelType w:val="hybridMultilevel"/>
    <w:tmpl w:val="E7B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7151C"/>
    <w:multiLevelType w:val="multilevel"/>
    <w:tmpl w:val="EB5EF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B134D"/>
    <w:multiLevelType w:val="hybridMultilevel"/>
    <w:tmpl w:val="490A7CE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65D27F39"/>
    <w:multiLevelType w:val="hybridMultilevel"/>
    <w:tmpl w:val="C8BC6496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D704123"/>
    <w:multiLevelType w:val="hybridMultilevel"/>
    <w:tmpl w:val="2ED8817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74287021"/>
    <w:multiLevelType w:val="hybridMultilevel"/>
    <w:tmpl w:val="C240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F0D5B"/>
    <w:multiLevelType w:val="hybridMultilevel"/>
    <w:tmpl w:val="23C0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A1702"/>
    <w:multiLevelType w:val="hybridMultilevel"/>
    <w:tmpl w:val="9930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6"/>
  </w:num>
  <w:num w:numId="5">
    <w:abstractNumId w:val="6"/>
  </w:num>
  <w:num w:numId="6">
    <w:abstractNumId w:val="7"/>
  </w:num>
  <w:num w:numId="7">
    <w:abstractNumId w:val="9"/>
  </w:num>
  <w:num w:numId="8">
    <w:abstractNumId w:val="21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19"/>
  </w:num>
  <w:num w:numId="14">
    <w:abstractNumId w:val="11"/>
  </w:num>
  <w:num w:numId="15">
    <w:abstractNumId w:val="22"/>
  </w:num>
  <w:num w:numId="16">
    <w:abstractNumId w:val="23"/>
  </w:num>
  <w:num w:numId="17">
    <w:abstractNumId w:val="3"/>
  </w:num>
  <w:num w:numId="18">
    <w:abstractNumId w:val="12"/>
  </w:num>
  <w:num w:numId="19">
    <w:abstractNumId w:val="16"/>
  </w:num>
  <w:num w:numId="20">
    <w:abstractNumId w:val="27"/>
  </w:num>
  <w:num w:numId="21">
    <w:abstractNumId w:val="17"/>
  </w:num>
  <w:num w:numId="22">
    <w:abstractNumId w:val="8"/>
  </w:num>
  <w:num w:numId="23">
    <w:abstractNumId w:val="24"/>
  </w:num>
  <w:num w:numId="24">
    <w:abstractNumId w:val="2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D2"/>
    <w:rsid w:val="0001326F"/>
    <w:rsid w:val="000219CF"/>
    <w:rsid w:val="00022299"/>
    <w:rsid w:val="000336E3"/>
    <w:rsid w:val="00041735"/>
    <w:rsid w:val="000430EF"/>
    <w:rsid w:val="0005220F"/>
    <w:rsid w:val="00054ADA"/>
    <w:rsid w:val="00070092"/>
    <w:rsid w:val="000708CB"/>
    <w:rsid w:val="00071DBD"/>
    <w:rsid w:val="00073707"/>
    <w:rsid w:val="00077DC9"/>
    <w:rsid w:val="00080030"/>
    <w:rsid w:val="00083FBD"/>
    <w:rsid w:val="000939E9"/>
    <w:rsid w:val="000B0BF9"/>
    <w:rsid w:val="000B4456"/>
    <w:rsid w:val="000C76FC"/>
    <w:rsid w:val="000D6E5B"/>
    <w:rsid w:val="000E2F8F"/>
    <w:rsid w:val="000F198C"/>
    <w:rsid w:val="000F21AD"/>
    <w:rsid w:val="00106CA9"/>
    <w:rsid w:val="001163DA"/>
    <w:rsid w:val="00124822"/>
    <w:rsid w:val="00137D0B"/>
    <w:rsid w:val="00143499"/>
    <w:rsid w:val="001A36E4"/>
    <w:rsid w:val="001B5357"/>
    <w:rsid w:val="001C3838"/>
    <w:rsid w:val="001C69B3"/>
    <w:rsid w:val="001E5904"/>
    <w:rsid w:val="001F5980"/>
    <w:rsid w:val="0021177F"/>
    <w:rsid w:val="002317E0"/>
    <w:rsid w:val="00254144"/>
    <w:rsid w:val="002918D3"/>
    <w:rsid w:val="0029597C"/>
    <w:rsid w:val="00296EFD"/>
    <w:rsid w:val="002975E0"/>
    <w:rsid w:val="002A0B3E"/>
    <w:rsid w:val="002A6EC2"/>
    <w:rsid w:val="002B01C4"/>
    <w:rsid w:val="002C027F"/>
    <w:rsid w:val="002D08EB"/>
    <w:rsid w:val="002D6BB6"/>
    <w:rsid w:val="002F4A7B"/>
    <w:rsid w:val="003204B2"/>
    <w:rsid w:val="0032362A"/>
    <w:rsid w:val="00365154"/>
    <w:rsid w:val="00382A80"/>
    <w:rsid w:val="00387C06"/>
    <w:rsid w:val="00395446"/>
    <w:rsid w:val="003A0C40"/>
    <w:rsid w:val="003B0948"/>
    <w:rsid w:val="003B4B99"/>
    <w:rsid w:val="003B7A58"/>
    <w:rsid w:val="003C39EB"/>
    <w:rsid w:val="003D297E"/>
    <w:rsid w:val="003E6FAA"/>
    <w:rsid w:val="003E78CD"/>
    <w:rsid w:val="00415F36"/>
    <w:rsid w:val="0042420E"/>
    <w:rsid w:val="00433E26"/>
    <w:rsid w:val="00437B2B"/>
    <w:rsid w:val="00437DC7"/>
    <w:rsid w:val="00440787"/>
    <w:rsid w:val="004546EA"/>
    <w:rsid w:val="0045564D"/>
    <w:rsid w:val="0046344F"/>
    <w:rsid w:val="00466B88"/>
    <w:rsid w:val="0048020F"/>
    <w:rsid w:val="00484E05"/>
    <w:rsid w:val="004A2A4A"/>
    <w:rsid w:val="004A3538"/>
    <w:rsid w:val="004A5EF8"/>
    <w:rsid w:val="004C342D"/>
    <w:rsid w:val="004C68AA"/>
    <w:rsid w:val="004D3A49"/>
    <w:rsid w:val="004E475E"/>
    <w:rsid w:val="004F2CFD"/>
    <w:rsid w:val="004F4507"/>
    <w:rsid w:val="004F4806"/>
    <w:rsid w:val="0051604A"/>
    <w:rsid w:val="0054042D"/>
    <w:rsid w:val="00550AE4"/>
    <w:rsid w:val="00566628"/>
    <w:rsid w:val="005961BB"/>
    <w:rsid w:val="005A0628"/>
    <w:rsid w:val="005B13E6"/>
    <w:rsid w:val="005B6269"/>
    <w:rsid w:val="005D0D82"/>
    <w:rsid w:val="005F1157"/>
    <w:rsid w:val="005F28C9"/>
    <w:rsid w:val="00605C31"/>
    <w:rsid w:val="00610B70"/>
    <w:rsid w:val="0061258F"/>
    <w:rsid w:val="00633515"/>
    <w:rsid w:val="006410E9"/>
    <w:rsid w:val="006572CB"/>
    <w:rsid w:val="006670F8"/>
    <w:rsid w:val="0069521D"/>
    <w:rsid w:val="00696907"/>
    <w:rsid w:val="00696B70"/>
    <w:rsid w:val="006B43DB"/>
    <w:rsid w:val="006B4E2B"/>
    <w:rsid w:val="006C6D56"/>
    <w:rsid w:val="006E2681"/>
    <w:rsid w:val="006E7703"/>
    <w:rsid w:val="006F365D"/>
    <w:rsid w:val="006F5339"/>
    <w:rsid w:val="00707332"/>
    <w:rsid w:val="007215D5"/>
    <w:rsid w:val="00723387"/>
    <w:rsid w:val="00736C31"/>
    <w:rsid w:val="007549B8"/>
    <w:rsid w:val="0078347A"/>
    <w:rsid w:val="00791FD2"/>
    <w:rsid w:val="00795492"/>
    <w:rsid w:val="007C587E"/>
    <w:rsid w:val="007C5FB7"/>
    <w:rsid w:val="007F1A8B"/>
    <w:rsid w:val="00807886"/>
    <w:rsid w:val="0083295B"/>
    <w:rsid w:val="00845E00"/>
    <w:rsid w:val="008557D7"/>
    <w:rsid w:val="00861931"/>
    <w:rsid w:val="00861B0E"/>
    <w:rsid w:val="00861C70"/>
    <w:rsid w:val="00864BCA"/>
    <w:rsid w:val="0087240D"/>
    <w:rsid w:val="008747CC"/>
    <w:rsid w:val="00896B95"/>
    <w:rsid w:val="008A11AA"/>
    <w:rsid w:val="008B20A0"/>
    <w:rsid w:val="008D5FD8"/>
    <w:rsid w:val="008D745E"/>
    <w:rsid w:val="008E538D"/>
    <w:rsid w:val="0091009F"/>
    <w:rsid w:val="00920F34"/>
    <w:rsid w:val="00924473"/>
    <w:rsid w:val="009271FD"/>
    <w:rsid w:val="00940D5E"/>
    <w:rsid w:val="009460BD"/>
    <w:rsid w:val="009728AC"/>
    <w:rsid w:val="0098282F"/>
    <w:rsid w:val="009870D7"/>
    <w:rsid w:val="00991860"/>
    <w:rsid w:val="00993F32"/>
    <w:rsid w:val="009941F5"/>
    <w:rsid w:val="009C50C8"/>
    <w:rsid w:val="009D4712"/>
    <w:rsid w:val="009D4935"/>
    <w:rsid w:val="00A06AD9"/>
    <w:rsid w:val="00A11279"/>
    <w:rsid w:val="00A478D8"/>
    <w:rsid w:val="00A6067B"/>
    <w:rsid w:val="00A6179E"/>
    <w:rsid w:val="00A6585C"/>
    <w:rsid w:val="00A717BC"/>
    <w:rsid w:val="00AA7EAD"/>
    <w:rsid w:val="00AD1279"/>
    <w:rsid w:val="00AD7533"/>
    <w:rsid w:val="00AF68DC"/>
    <w:rsid w:val="00B05528"/>
    <w:rsid w:val="00B065F4"/>
    <w:rsid w:val="00B1355C"/>
    <w:rsid w:val="00B14C27"/>
    <w:rsid w:val="00B2664F"/>
    <w:rsid w:val="00B378AF"/>
    <w:rsid w:val="00B52C0D"/>
    <w:rsid w:val="00B563E6"/>
    <w:rsid w:val="00B60717"/>
    <w:rsid w:val="00B623E9"/>
    <w:rsid w:val="00B71901"/>
    <w:rsid w:val="00B719B3"/>
    <w:rsid w:val="00B90204"/>
    <w:rsid w:val="00B955AF"/>
    <w:rsid w:val="00BA3AA5"/>
    <w:rsid w:val="00BA79EF"/>
    <w:rsid w:val="00BB1BB8"/>
    <w:rsid w:val="00BD471D"/>
    <w:rsid w:val="00BE09ED"/>
    <w:rsid w:val="00BE6395"/>
    <w:rsid w:val="00BF400E"/>
    <w:rsid w:val="00BF750E"/>
    <w:rsid w:val="00C1198C"/>
    <w:rsid w:val="00C128BA"/>
    <w:rsid w:val="00C146D9"/>
    <w:rsid w:val="00C244FC"/>
    <w:rsid w:val="00C277D4"/>
    <w:rsid w:val="00C41C68"/>
    <w:rsid w:val="00C90C5F"/>
    <w:rsid w:val="00CA2F13"/>
    <w:rsid w:val="00CA5DD8"/>
    <w:rsid w:val="00CB019B"/>
    <w:rsid w:val="00CB1759"/>
    <w:rsid w:val="00CB32DF"/>
    <w:rsid w:val="00CB42A0"/>
    <w:rsid w:val="00CC2681"/>
    <w:rsid w:val="00CC48BF"/>
    <w:rsid w:val="00CD43A5"/>
    <w:rsid w:val="00CD7A11"/>
    <w:rsid w:val="00D11C9F"/>
    <w:rsid w:val="00D136A1"/>
    <w:rsid w:val="00D146A6"/>
    <w:rsid w:val="00D2563A"/>
    <w:rsid w:val="00D348C6"/>
    <w:rsid w:val="00D4109D"/>
    <w:rsid w:val="00D438A7"/>
    <w:rsid w:val="00D70902"/>
    <w:rsid w:val="00D70AD7"/>
    <w:rsid w:val="00D71CB3"/>
    <w:rsid w:val="00D930C1"/>
    <w:rsid w:val="00DA199D"/>
    <w:rsid w:val="00DA235B"/>
    <w:rsid w:val="00DA2883"/>
    <w:rsid w:val="00DD26BE"/>
    <w:rsid w:val="00DF59F9"/>
    <w:rsid w:val="00E1126E"/>
    <w:rsid w:val="00E30BC3"/>
    <w:rsid w:val="00E4743D"/>
    <w:rsid w:val="00E539EB"/>
    <w:rsid w:val="00E53DBC"/>
    <w:rsid w:val="00E6630F"/>
    <w:rsid w:val="00E667B0"/>
    <w:rsid w:val="00E7017C"/>
    <w:rsid w:val="00E81FD2"/>
    <w:rsid w:val="00E96CD2"/>
    <w:rsid w:val="00EA39E4"/>
    <w:rsid w:val="00EB4911"/>
    <w:rsid w:val="00EC2385"/>
    <w:rsid w:val="00EC5570"/>
    <w:rsid w:val="00ED18BC"/>
    <w:rsid w:val="00EE4D02"/>
    <w:rsid w:val="00EF2C61"/>
    <w:rsid w:val="00EF45F4"/>
    <w:rsid w:val="00F12D36"/>
    <w:rsid w:val="00F2628D"/>
    <w:rsid w:val="00F52E23"/>
    <w:rsid w:val="00F54977"/>
    <w:rsid w:val="00F64FE9"/>
    <w:rsid w:val="00F77338"/>
    <w:rsid w:val="00F9365B"/>
    <w:rsid w:val="00FA13B2"/>
    <w:rsid w:val="00FD1F10"/>
    <w:rsid w:val="00FE1231"/>
    <w:rsid w:val="00FE12C6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8D9E"/>
  <w15:docId w15:val="{A2A2C32C-7C2A-9343-AF05-52549874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56"/>
      <w:ind w:left="2109" w:right="2112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F2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80"/>
      <w:ind w:left="810" w:hanging="708"/>
    </w:pPr>
  </w:style>
  <w:style w:type="paragraph" w:styleId="a5">
    <w:name w:val="List Paragraph"/>
    <w:basedOn w:val="a"/>
    <w:uiPriority w:val="1"/>
    <w:qFormat/>
    <w:pPr>
      <w:spacing w:before="180"/>
      <w:ind w:left="810" w:hanging="70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939E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39E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4F2CF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Revision"/>
    <w:hidden/>
    <w:uiPriority w:val="99"/>
    <w:semiHidden/>
    <w:rsid w:val="00AF68DC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a8">
    <w:name w:val="annotation reference"/>
    <w:basedOn w:val="a0"/>
    <w:uiPriority w:val="99"/>
    <w:semiHidden/>
    <w:unhideWhenUsed/>
    <w:rsid w:val="00AF68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68D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68DC"/>
    <w:rPr>
      <w:rFonts w:ascii="Calibri" w:eastAsia="Calibri" w:hAnsi="Calibri" w:cs="Calibri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8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8DC"/>
    <w:rPr>
      <w:rFonts w:ascii="Calibri" w:eastAsia="Calibri" w:hAnsi="Calibri" w:cs="Calibri"/>
      <w:b/>
      <w:bCs/>
      <w:sz w:val="20"/>
      <w:szCs w:val="20"/>
      <w:lang w:val="ru-RU"/>
    </w:rPr>
  </w:style>
  <w:style w:type="character" w:styleId="ad">
    <w:name w:val="FollowedHyperlink"/>
    <w:basedOn w:val="a0"/>
    <w:uiPriority w:val="99"/>
    <w:semiHidden/>
    <w:unhideWhenUsed/>
    <w:rsid w:val="00AF68DC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57D7"/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57D7"/>
    <w:rPr>
      <w:rFonts w:ascii="Times New Roman" w:eastAsia="Calibri" w:hAnsi="Times New Roman" w:cs="Times New Roman"/>
      <w:sz w:val="18"/>
      <w:szCs w:val="18"/>
      <w:lang w:val="ru-RU"/>
    </w:rPr>
  </w:style>
  <w:style w:type="table" w:styleId="af0">
    <w:name w:val="Table Grid"/>
    <w:basedOn w:val="a1"/>
    <w:uiPriority w:val="39"/>
    <w:rsid w:val="00CA5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A5DD8"/>
    <w:rPr>
      <w:rFonts w:ascii="Calibri" w:eastAsia="Calibri" w:hAnsi="Calibri" w:cs="Calibri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D471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23387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D1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hse.ru/en/2025/f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.hse.ru/en/2025/particip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Барсукова Анна Владимировна</dc:creator>
  <cp:lastModifiedBy>Барсукова Анна Владимировна</cp:lastModifiedBy>
  <cp:revision>4</cp:revision>
  <dcterms:created xsi:type="dcterms:W3CDTF">2024-11-25T07:49:00Z</dcterms:created>
  <dcterms:modified xsi:type="dcterms:W3CDTF">2024-12-03T10:18:00Z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